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05E9" w14:textId="29B0506F" w:rsidR="00DB7F72" w:rsidRPr="00A16902" w:rsidRDefault="00DB7F72" w:rsidP="00DB7F72">
      <w:pPr>
        <w:spacing w:after="0" w:line="240" w:lineRule="auto"/>
        <w:jc w:val="center"/>
        <w:rPr>
          <w:rFonts w:cs="Arial"/>
          <w:color w:val="000000"/>
          <w:sz w:val="20"/>
          <w:szCs w:val="20"/>
          <w:u w:val="single"/>
        </w:rPr>
      </w:pPr>
      <w:bookmarkStart w:id="0" w:name="_GoBack"/>
      <w:bookmarkEnd w:id="0"/>
      <w:r w:rsidRPr="00A16902">
        <w:rPr>
          <w:rFonts w:cs="Arial"/>
          <w:color w:val="000000"/>
          <w:sz w:val="20"/>
          <w:szCs w:val="20"/>
          <w:u w:val="single"/>
        </w:rPr>
        <w:t>The 11</w:t>
      </w:r>
      <w:r w:rsidR="008B6A4C" w:rsidRPr="00A16902">
        <w:rPr>
          <w:rFonts w:cs="Arial"/>
          <w:color w:val="000000"/>
          <w:sz w:val="20"/>
          <w:szCs w:val="20"/>
          <w:u w:val="single"/>
        </w:rPr>
        <w:t>th International Critical Management Studies</w:t>
      </w:r>
      <w:r w:rsidR="0087195D">
        <w:rPr>
          <w:rFonts w:cs="Arial"/>
          <w:color w:val="000000"/>
          <w:sz w:val="20"/>
          <w:szCs w:val="20"/>
          <w:u w:val="single"/>
        </w:rPr>
        <w:t xml:space="preserve"> Conference:</w:t>
      </w:r>
      <w:r w:rsidR="008B6A4C" w:rsidRPr="00A16902">
        <w:rPr>
          <w:rFonts w:cs="Arial"/>
          <w:color w:val="000000"/>
          <w:sz w:val="20"/>
          <w:szCs w:val="20"/>
          <w:u w:val="single"/>
        </w:rPr>
        <w:t xml:space="preserve"> </w:t>
      </w:r>
      <w:r w:rsidRPr="00A16902">
        <w:rPr>
          <w:rFonts w:cs="Arial"/>
          <w:color w:val="000000"/>
          <w:sz w:val="20"/>
          <w:szCs w:val="20"/>
          <w:u w:val="single"/>
        </w:rPr>
        <w:t xml:space="preserve">Precarious Presents, Open Futures </w:t>
      </w:r>
      <w:r w:rsidRPr="00A16902">
        <w:rPr>
          <w:rFonts w:cs="Arial"/>
          <w:color w:val="000000"/>
          <w:sz w:val="20"/>
          <w:szCs w:val="20"/>
          <w:u w:val="single"/>
        </w:rPr>
        <w:br/>
        <w:t xml:space="preserve">The Open University, Milton Keynes, UK, </w:t>
      </w:r>
      <w:r w:rsidR="00DB7930">
        <w:rPr>
          <w:rFonts w:cs="Arial"/>
          <w:color w:val="000000"/>
          <w:sz w:val="20"/>
          <w:szCs w:val="20"/>
          <w:u w:val="single"/>
        </w:rPr>
        <w:t>27-29</w:t>
      </w:r>
      <w:r w:rsidR="00DB7930" w:rsidRPr="00DB7930">
        <w:rPr>
          <w:rFonts w:cs="Arial"/>
          <w:color w:val="000000"/>
          <w:sz w:val="20"/>
          <w:szCs w:val="20"/>
          <w:u w:val="single"/>
          <w:vertAlign w:val="superscript"/>
        </w:rPr>
        <w:t>th</w:t>
      </w:r>
      <w:r w:rsidR="00DB7930">
        <w:rPr>
          <w:rFonts w:cs="Arial"/>
          <w:color w:val="000000"/>
          <w:sz w:val="20"/>
          <w:szCs w:val="20"/>
          <w:u w:val="single"/>
        </w:rPr>
        <w:t xml:space="preserve"> Ju</w:t>
      </w:r>
      <w:r w:rsidR="007B18C4">
        <w:rPr>
          <w:rFonts w:cs="Arial"/>
          <w:color w:val="000000"/>
          <w:sz w:val="20"/>
          <w:szCs w:val="20"/>
          <w:u w:val="single"/>
        </w:rPr>
        <w:t>ne</w:t>
      </w:r>
      <w:r w:rsidR="00DB7930">
        <w:rPr>
          <w:rFonts w:cs="Arial"/>
          <w:color w:val="000000"/>
          <w:sz w:val="20"/>
          <w:szCs w:val="20"/>
          <w:u w:val="single"/>
        </w:rPr>
        <w:t xml:space="preserve"> </w:t>
      </w:r>
      <w:r w:rsidRPr="00A16902">
        <w:rPr>
          <w:rFonts w:cs="Arial"/>
          <w:color w:val="000000"/>
          <w:sz w:val="20"/>
          <w:szCs w:val="20"/>
          <w:u w:val="single"/>
        </w:rPr>
        <w:t xml:space="preserve">2019 </w:t>
      </w:r>
    </w:p>
    <w:p w14:paraId="057191AB" w14:textId="77777777" w:rsidR="00DB7F72" w:rsidRPr="00A16902" w:rsidRDefault="00DB7F72" w:rsidP="00DB7F72">
      <w:pPr>
        <w:spacing w:after="0" w:line="240" w:lineRule="auto"/>
        <w:rPr>
          <w:rFonts w:ascii="Times New Roman" w:eastAsia="Times New Roman" w:hAnsi="Times New Roman" w:cs="Times New Roman"/>
          <w:sz w:val="24"/>
          <w:szCs w:val="24"/>
        </w:rPr>
      </w:pPr>
    </w:p>
    <w:p w14:paraId="70EDEE50" w14:textId="77777777" w:rsidR="008B6A4C" w:rsidRPr="00A16902" w:rsidRDefault="008B6A4C" w:rsidP="008B6A4C">
      <w:pPr>
        <w:spacing w:after="0" w:line="240" w:lineRule="auto"/>
        <w:jc w:val="center"/>
        <w:rPr>
          <w:rFonts w:cs="Arial"/>
          <w:color w:val="000000"/>
          <w:sz w:val="20"/>
          <w:szCs w:val="20"/>
          <w:u w:val="single"/>
        </w:rPr>
      </w:pPr>
    </w:p>
    <w:p w14:paraId="72DC5ECE" w14:textId="77777777" w:rsidR="00E46777" w:rsidRPr="00A16902" w:rsidRDefault="00E46777" w:rsidP="008B6A4C">
      <w:pPr>
        <w:spacing w:after="0" w:line="240" w:lineRule="auto"/>
        <w:jc w:val="center"/>
        <w:rPr>
          <w:rFonts w:cs="Arial"/>
          <w:sz w:val="20"/>
          <w:szCs w:val="20"/>
        </w:rPr>
      </w:pPr>
    </w:p>
    <w:p w14:paraId="0412CFB6" w14:textId="5652DE80" w:rsidR="0089080C" w:rsidRPr="00A16902" w:rsidRDefault="008B6A4C" w:rsidP="008B6A4C">
      <w:pPr>
        <w:spacing w:after="0" w:line="240" w:lineRule="auto"/>
        <w:jc w:val="center"/>
        <w:rPr>
          <w:rFonts w:cs="Arial"/>
          <w:b/>
          <w:sz w:val="24"/>
          <w:szCs w:val="24"/>
        </w:rPr>
      </w:pPr>
      <w:r w:rsidRPr="00A16902">
        <w:rPr>
          <w:rFonts w:cs="Arial"/>
          <w:b/>
          <w:sz w:val="24"/>
          <w:szCs w:val="24"/>
        </w:rPr>
        <w:t xml:space="preserve">Sub-theme: </w:t>
      </w:r>
      <w:r w:rsidR="0089080C" w:rsidRPr="00A16902">
        <w:rPr>
          <w:rFonts w:cs="Arial"/>
          <w:b/>
          <w:sz w:val="24"/>
          <w:szCs w:val="24"/>
        </w:rPr>
        <w:t xml:space="preserve">Contending </w:t>
      </w:r>
      <w:proofErr w:type="spellStart"/>
      <w:r w:rsidR="0089080C" w:rsidRPr="00A16902">
        <w:rPr>
          <w:rFonts w:cs="Arial"/>
          <w:b/>
          <w:sz w:val="24"/>
          <w:szCs w:val="24"/>
        </w:rPr>
        <w:t>materialities</w:t>
      </w:r>
      <w:proofErr w:type="spellEnd"/>
      <w:r w:rsidR="0089080C" w:rsidRPr="00A16902">
        <w:rPr>
          <w:rFonts w:cs="Arial"/>
          <w:b/>
          <w:sz w:val="24"/>
          <w:szCs w:val="24"/>
        </w:rPr>
        <w:t xml:space="preserve"> and affective relations in work and organisation – Exploring the ethics and politics of new materialist thinking</w:t>
      </w:r>
    </w:p>
    <w:p w14:paraId="0D15B837" w14:textId="44B392EA" w:rsidR="00FD1714" w:rsidRPr="00A16902" w:rsidRDefault="0089080C" w:rsidP="00374275">
      <w:pPr>
        <w:spacing w:after="0" w:line="240" w:lineRule="auto"/>
        <w:rPr>
          <w:rFonts w:cs="Arial"/>
          <w:b/>
          <w:sz w:val="24"/>
          <w:szCs w:val="24"/>
        </w:rPr>
      </w:pPr>
      <w:r w:rsidRPr="00A16902">
        <w:rPr>
          <w:rFonts w:cs="Arial"/>
          <w:b/>
          <w:sz w:val="24"/>
          <w:szCs w:val="24"/>
        </w:rPr>
        <w:t xml:space="preserve"> </w:t>
      </w:r>
    </w:p>
    <w:p w14:paraId="00AF14EF" w14:textId="77777777" w:rsidR="00244CF3" w:rsidRPr="00A16902" w:rsidRDefault="00244CF3" w:rsidP="008B6A4C">
      <w:pPr>
        <w:spacing w:after="0" w:line="240" w:lineRule="auto"/>
        <w:jc w:val="center"/>
        <w:rPr>
          <w:rFonts w:cs="Arial"/>
          <w:sz w:val="20"/>
          <w:szCs w:val="20"/>
        </w:rPr>
      </w:pPr>
    </w:p>
    <w:p w14:paraId="57C2C839" w14:textId="77777777" w:rsidR="00D2038E" w:rsidRPr="00A16902" w:rsidRDefault="008B6A4C" w:rsidP="002C21FD">
      <w:pPr>
        <w:spacing w:after="0" w:line="240" w:lineRule="auto"/>
        <w:outlineLvl w:val="0"/>
        <w:rPr>
          <w:rFonts w:cs="Arial"/>
          <w:b/>
          <w:sz w:val="20"/>
          <w:szCs w:val="20"/>
        </w:rPr>
      </w:pPr>
      <w:r w:rsidRPr="00A16902">
        <w:rPr>
          <w:rFonts w:cs="Arial"/>
          <w:b/>
          <w:sz w:val="20"/>
          <w:szCs w:val="20"/>
        </w:rPr>
        <w:t>Convenors:</w:t>
      </w:r>
    </w:p>
    <w:p w14:paraId="3B7E7CC3" w14:textId="77777777" w:rsidR="00426825" w:rsidRPr="00A16902" w:rsidRDefault="00426825" w:rsidP="008B6A4C">
      <w:pPr>
        <w:spacing w:after="0" w:line="240" w:lineRule="auto"/>
        <w:rPr>
          <w:rFonts w:cs="Arial"/>
          <w:sz w:val="20"/>
          <w:szCs w:val="20"/>
        </w:rPr>
      </w:pPr>
    </w:p>
    <w:p w14:paraId="668823C6" w14:textId="01B29804" w:rsidR="008B6A4C" w:rsidRPr="00A16902" w:rsidRDefault="008B6A4C" w:rsidP="002C21FD">
      <w:pPr>
        <w:spacing w:after="0" w:line="240" w:lineRule="auto"/>
        <w:outlineLvl w:val="0"/>
        <w:rPr>
          <w:rFonts w:cs="Arial"/>
          <w:sz w:val="20"/>
          <w:szCs w:val="20"/>
        </w:rPr>
      </w:pPr>
      <w:r w:rsidRPr="00A16902">
        <w:rPr>
          <w:rFonts w:cs="Arial"/>
          <w:sz w:val="20"/>
          <w:szCs w:val="20"/>
        </w:rPr>
        <w:t xml:space="preserve">Emma Bell, </w:t>
      </w:r>
      <w:r w:rsidR="003943E8" w:rsidRPr="00A16902">
        <w:rPr>
          <w:rFonts w:cs="Arial"/>
          <w:sz w:val="20"/>
          <w:szCs w:val="20"/>
        </w:rPr>
        <w:t xml:space="preserve">Open </w:t>
      </w:r>
      <w:r w:rsidRPr="00A16902">
        <w:rPr>
          <w:rFonts w:cs="Arial"/>
          <w:sz w:val="20"/>
          <w:szCs w:val="20"/>
        </w:rPr>
        <w:t xml:space="preserve">University, UK </w:t>
      </w:r>
      <w:hyperlink r:id="rId5" w:history="1">
        <w:r w:rsidR="003943E8" w:rsidRPr="00A16902">
          <w:rPr>
            <w:rStyle w:val="Hyperlink"/>
            <w:rFonts w:cs="Arial"/>
            <w:sz w:val="20"/>
            <w:szCs w:val="20"/>
          </w:rPr>
          <w:t>emma.bell@open.ac.uk</w:t>
        </w:r>
      </w:hyperlink>
      <w:r w:rsidR="003943E8" w:rsidRPr="00A16902">
        <w:rPr>
          <w:rFonts w:cs="Arial"/>
          <w:sz w:val="20"/>
          <w:szCs w:val="20"/>
        </w:rPr>
        <w:t xml:space="preserve"> </w:t>
      </w:r>
      <w:r w:rsidRPr="00A16902">
        <w:rPr>
          <w:rFonts w:cs="Arial"/>
          <w:sz w:val="20"/>
          <w:szCs w:val="20"/>
        </w:rPr>
        <w:t> </w:t>
      </w:r>
    </w:p>
    <w:p w14:paraId="0FD14BE8" w14:textId="7EC944CE" w:rsidR="00DB7F72" w:rsidRPr="00A16902" w:rsidRDefault="00DB7F72" w:rsidP="008B6A4C">
      <w:pPr>
        <w:spacing w:after="0" w:line="240" w:lineRule="auto"/>
        <w:rPr>
          <w:rFonts w:cs="Arial"/>
          <w:sz w:val="20"/>
          <w:szCs w:val="20"/>
        </w:rPr>
      </w:pPr>
      <w:proofErr w:type="spellStart"/>
      <w:r w:rsidRPr="00A16902">
        <w:rPr>
          <w:rFonts w:cs="Arial"/>
          <w:sz w:val="20"/>
          <w:szCs w:val="20"/>
        </w:rPr>
        <w:t>Pikka-Maaria</w:t>
      </w:r>
      <w:proofErr w:type="spellEnd"/>
      <w:r w:rsidRPr="00A16902">
        <w:rPr>
          <w:rFonts w:cs="Arial"/>
          <w:sz w:val="20"/>
          <w:szCs w:val="20"/>
        </w:rPr>
        <w:t xml:space="preserve"> Laine, University of Lapland, </w:t>
      </w:r>
      <w:r w:rsidR="003943E8" w:rsidRPr="00A16902">
        <w:rPr>
          <w:rFonts w:cs="Arial"/>
          <w:sz w:val="20"/>
          <w:szCs w:val="20"/>
        </w:rPr>
        <w:t xml:space="preserve">Finland </w:t>
      </w:r>
      <w:hyperlink r:id="rId6" w:history="1">
        <w:r w:rsidRPr="00A16902">
          <w:rPr>
            <w:rStyle w:val="Hyperlink"/>
            <w:rFonts w:cs="Arial"/>
            <w:sz w:val="20"/>
            <w:szCs w:val="20"/>
          </w:rPr>
          <w:t>pikka-maaria.laine@ulapland.fi</w:t>
        </w:r>
      </w:hyperlink>
    </w:p>
    <w:p w14:paraId="6B59C91D" w14:textId="77777777" w:rsidR="008B6A4C" w:rsidRPr="00A16902" w:rsidRDefault="008B6A4C" w:rsidP="002C21FD">
      <w:pPr>
        <w:spacing w:after="0" w:line="240" w:lineRule="auto"/>
        <w:outlineLvl w:val="0"/>
        <w:rPr>
          <w:rFonts w:cs="Arial"/>
          <w:sz w:val="20"/>
          <w:szCs w:val="20"/>
        </w:rPr>
      </w:pPr>
      <w:r w:rsidRPr="00A16902">
        <w:rPr>
          <w:rFonts w:cs="Arial"/>
          <w:sz w:val="20"/>
          <w:szCs w:val="20"/>
        </w:rPr>
        <w:t xml:space="preserve">Susan </w:t>
      </w:r>
      <w:proofErr w:type="spellStart"/>
      <w:r w:rsidRPr="00A16902">
        <w:rPr>
          <w:rFonts w:cs="Arial"/>
          <w:sz w:val="20"/>
          <w:szCs w:val="20"/>
        </w:rPr>
        <w:t>Meriläinen</w:t>
      </w:r>
      <w:proofErr w:type="spellEnd"/>
      <w:r w:rsidRPr="00A16902">
        <w:rPr>
          <w:rFonts w:cs="Arial"/>
          <w:sz w:val="20"/>
          <w:szCs w:val="20"/>
        </w:rPr>
        <w:t xml:space="preserve">, University of Lapland, Finland </w:t>
      </w:r>
      <w:hyperlink r:id="rId7" w:history="1">
        <w:r w:rsidRPr="00A16902">
          <w:rPr>
            <w:rStyle w:val="Hyperlink"/>
            <w:rFonts w:cs="Arial"/>
            <w:sz w:val="20"/>
            <w:szCs w:val="20"/>
          </w:rPr>
          <w:t>susan.merilainen@ulapland.fi</w:t>
        </w:r>
      </w:hyperlink>
      <w:r w:rsidRPr="00A16902">
        <w:rPr>
          <w:rFonts w:cs="Arial"/>
          <w:sz w:val="20"/>
          <w:szCs w:val="20"/>
        </w:rPr>
        <w:t xml:space="preserve"> </w:t>
      </w:r>
    </w:p>
    <w:p w14:paraId="6E854276" w14:textId="34605D83" w:rsidR="0095222A" w:rsidRPr="00A16902" w:rsidRDefault="008D5C58" w:rsidP="00426825">
      <w:pPr>
        <w:spacing w:after="0" w:line="240" w:lineRule="auto"/>
        <w:rPr>
          <w:rFonts w:cstheme="minorHAnsi"/>
          <w:sz w:val="20"/>
          <w:szCs w:val="20"/>
        </w:rPr>
      </w:pPr>
      <w:r w:rsidRPr="00A16902">
        <w:rPr>
          <w:rFonts w:cstheme="minorHAnsi"/>
          <w:sz w:val="20"/>
          <w:szCs w:val="20"/>
        </w:rPr>
        <w:t xml:space="preserve">Sheena </w:t>
      </w:r>
      <w:r w:rsidR="0095222A" w:rsidRPr="00A16902">
        <w:rPr>
          <w:rFonts w:cstheme="minorHAnsi"/>
          <w:sz w:val="20"/>
          <w:szCs w:val="20"/>
        </w:rPr>
        <w:t>J. Vachhani, University of Bristol,</w:t>
      </w:r>
      <w:r w:rsidR="003943E8" w:rsidRPr="00A16902">
        <w:rPr>
          <w:rFonts w:cstheme="minorHAnsi"/>
          <w:sz w:val="20"/>
          <w:szCs w:val="20"/>
        </w:rPr>
        <w:t xml:space="preserve"> UK</w:t>
      </w:r>
      <w:r w:rsidR="0095222A" w:rsidRPr="00A16902">
        <w:rPr>
          <w:rFonts w:cstheme="minorHAnsi"/>
          <w:sz w:val="20"/>
          <w:szCs w:val="20"/>
        </w:rPr>
        <w:t xml:space="preserve"> </w:t>
      </w:r>
      <w:hyperlink r:id="rId8" w:history="1">
        <w:r w:rsidR="0095222A" w:rsidRPr="00A16902">
          <w:rPr>
            <w:rStyle w:val="Hyperlink"/>
            <w:rFonts w:cstheme="minorHAnsi"/>
            <w:sz w:val="20"/>
            <w:szCs w:val="20"/>
          </w:rPr>
          <w:t>s.vachhani@bristol.ac.uk</w:t>
        </w:r>
      </w:hyperlink>
    </w:p>
    <w:p w14:paraId="53E5A2A9" w14:textId="6C6ECE84" w:rsidR="00426825" w:rsidRPr="00A16902" w:rsidRDefault="00426825" w:rsidP="00426825">
      <w:pPr>
        <w:spacing w:after="0" w:line="240" w:lineRule="auto"/>
        <w:rPr>
          <w:rFonts w:cstheme="minorHAnsi"/>
          <w:sz w:val="20"/>
          <w:szCs w:val="20"/>
        </w:rPr>
      </w:pPr>
    </w:p>
    <w:p w14:paraId="4F8F4F31" w14:textId="77777777" w:rsidR="00426825" w:rsidRPr="00A16902" w:rsidRDefault="00426825" w:rsidP="00426825">
      <w:pPr>
        <w:spacing w:after="0" w:line="240" w:lineRule="auto"/>
        <w:ind w:left="720"/>
        <w:rPr>
          <w:rFonts w:cstheme="minorHAnsi"/>
          <w:color w:val="000000"/>
          <w:sz w:val="20"/>
          <w:szCs w:val="20"/>
        </w:rPr>
      </w:pPr>
    </w:p>
    <w:p w14:paraId="3741D061" w14:textId="77777777" w:rsidR="00AE46A1" w:rsidRPr="00A16902" w:rsidRDefault="00AE46A1" w:rsidP="00AE46A1">
      <w:pPr>
        <w:spacing w:after="0" w:line="240" w:lineRule="auto"/>
        <w:ind w:left="720"/>
        <w:rPr>
          <w:rFonts w:cstheme="minorHAnsi"/>
          <w:color w:val="000000"/>
          <w:sz w:val="20"/>
          <w:szCs w:val="20"/>
        </w:rPr>
      </w:pPr>
      <w:r w:rsidRPr="00A16902">
        <w:rPr>
          <w:rFonts w:cstheme="minorHAnsi"/>
          <w:color w:val="000000"/>
          <w:sz w:val="20"/>
          <w:szCs w:val="20"/>
        </w:rPr>
        <w:t xml:space="preserve">The starting point of ethics… [is] the recognition of human participation in a shared, vital materiality. We </w:t>
      </w:r>
      <w:r w:rsidRPr="00A16902">
        <w:rPr>
          <w:rFonts w:cstheme="minorHAnsi"/>
          <w:i/>
          <w:iCs/>
          <w:color w:val="000000"/>
          <w:sz w:val="20"/>
          <w:szCs w:val="20"/>
        </w:rPr>
        <w:t xml:space="preserve">are </w:t>
      </w:r>
      <w:r w:rsidRPr="00A16902">
        <w:rPr>
          <w:rFonts w:cstheme="minorHAnsi"/>
          <w:color w:val="000000"/>
          <w:sz w:val="20"/>
          <w:szCs w:val="20"/>
        </w:rPr>
        <w:t xml:space="preserve">vital materiality and we are surrounded by it, though we do not always see it that way. The ethical task at hand here is to cultivate the ability to discern nonhuman vitality, to become perceptually open to it. (Bennett, 2010, p.14, </w:t>
      </w:r>
      <w:r w:rsidRPr="00A16902">
        <w:rPr>
          <w:rFonts w:cstheme="minorHAnsi"/>
          <w:i/>
          <w:iCs/>
          <w:color w:val="000000"/>
          <w:sz w:val="20"/>
          <w:szCs w:val="20"/>
        </w:rPr>
        <w:t>emphasis in original</w:t>
      </w:r>
      <w:r w:rsidRPr="00A16902">
        <w:rPr>
          <w:rFonts w:cstheme="minorHAnsi"/>
          <w:color w:val="000000"/>
          <w:sz w:val="20"/>
          <w:szCs w:val="20"/>
        </w:rPr>
        <w:t>)</w:t>
      </w:r>
    </w:p>
    <w:p w14:paraId="71F59B3B" w14:textId="77777777" w:rsidR="00426825" w:rsidRPr="00A16902" w:rsidRDefault="00426825" w:rsidP="00426825">
      <w:pPr>
        <w:spacing w:after="0" w:line="240" w:lineRule="auto"/>
        <w:rPr>
          <w:rFonts w:cstheme="minorHAnsi"/>
          <w:sz w:val="20"/>
          <w:szCs w:val="20"/>
        </w:rPr>
      </w:pPr>
    </w:p>
    <w:p w14:paraId="7AC23EF3" w14:textId="6019C306" w:rsidR="00DB4732" w:rsidRPr="00A16902" w:rsidRDefault="00655249" w:rsidP="00426825">
      <w:pPr>
        <w:spacing w:after="0" w:line="240" w:lineRule="auto"/>
        <w:rPr>
          <w:rFonts w:cs="Arial"/>
          <w:sz w:val="20"/>
          <w:szCs w:val="20"/>
        </w:rPr>
      </w:pPr>
      <w:r w:rsidRPr="00A16902">
        <w:rPr>
          <w:rFonts w:cs="Arial"/>
          <w:sz w:val="20"/>
          <w:szCs w:val="20"/>
        </w:rPr>
        <w:t xml:space="preserve">In this subtheme we invite contributors to take up the challenge posed by new materialist thinkers to think and act as if matter </w:t>
      </w:r>
      <w:r w:rsidRPr="00A16902">
        <w:rPr>
          <w:rFonts w:cs="Arial"/>
          <w:i/>
          <w:sz w:val="20"/>
          <w:szCs w:val="20"/>
        </w:rPr>
        <w:t xml:space="preserve">mattered </w:t>
      </w:r>
      <w:r w:rsidRPr="00A16902">
        <w:rPr>
          <w:rFonts w:cs="Arial"/>
          <w:sz w:val="20"/>
          <w:szCs w:val="20"/>
        </w:rPr>
        <w:t>(Bennett, 2010), and to explore the ethical and political implications</w:t>
      </w:r>
      <w:r w:rsidR="00B91E5E" w:rsidRPr="00A16902">
        <w:rPr>
          <w:rFonts w:cs="Arial"/>
          <w:sz w:val="20"/>
          <w:szCs w:val="20"/>
        </w:rPr>
        <w:t xml:space="preserve"> that</w:t>
      </w:r>
      <w:r w:rsidRPr="00A16902">
        <w:rPr>
          <w:rFonts w:cs="Arial"/>
          <w:sz w:val="20"/>
          <w:szCs w:val="20"/>
        </w:rPr>
        <w:t xml:space="preserve"> arise from this</w:t>
      </w:r>
      <w:r w:rsidR="00B91E5E" w:rsidRPr="00A16902">
        <w:rPr>
          <w:rFonts w:cs="Arial"/>
          <w:sz w:val="20"/>
          <w:szCs w:val="20"/>
        </w:rPr>
        <w:t xml:space="preserve"> engagement</w:t>
      </w:r>
      <w:r w:rsidRPr="00A16902">
        <w:rPr>
          <w:rFonts w:cs="Arial"/>
          <w:sz w:val="20"/>
          <w:szCs w:val="20"/>
        </w:rPr>
        <w:t>.</w:t>
      </w:r>
      <w:r w:rsidR="00B91E5E" w:rsidRPr="00A16902">
        <w:rPr>
          <w:rFonts w:cs="Arial"/>
          <w:sz w:val="20"/>
          <w:szCs w:val="20"/>
        </w:rPr>
        <w:t xml:space="preserve"> </w:t>
      </w:r>
      <w:r w:rsidR="0089080C" w:rsidRPr="00A16902">
        <w:rPr>
          <w:rFonts w:cs="Arial"/>
          <w:sz w:val="20"/>
          <w:szCs w:val="20"/>
        </w:rPr>
        <w:t>We intend to bring together recent thinking on affect and organisations (</w:t>
      </w:r>
      <w:r w:rsidR="00D314D8" w:rsidRPr="00A16902">
        <w:rPr>
          <w:rFonts w:cs="Arial"/>
          <w:sz w:val="20"/>
          <w:szCs w:val="20"/>
        </w:rPr>
        <w:t>Fotaki</w:t>
      </w:r>
      <w:r w:rsidR="0089080C" w:rsidRPr="00A16902">
        <w:rPr>
          <w:rFonts w:cs="Arial"/>
          <w:sz w:val="20"/>
          <w:szCs w:val="20"/>
        </w:rPr>
        <w:t xml:space="preserve"> et al</w:t>
      </w:r>
      <w:r w:rsidR="002F6CC4">
        <w:rPr>
          <w:rFonts w:cs="Arial"/>
          <w:sz w:val="20"/>
          <w:szCs w:val="20"/>
        </w:rPr>
        <w:t>.</w:t>
      </w:r>
      <w:r w:rsidR="0089080C" w:rsidRPr="00A16902">
        <w:rPr>
          <w:rFonts w:cs="Arial"/>
          <w:sz w:val="20"/>
          <w:szCs w:val="20"/>
        </w:rPr>
        <w:t>, 2017) with, as Bennett (2004, p.347) proposes, the importance of returning to ‘</w:t>
      </w:r>
      <w:r w:rsidR="0089080C" w:rsidRPr="00A16902">
        <w:rPr>
          <w:rFonts w:cs="Arial"/>
          <w:bCs/>
          <w:sz w:val="20"/>
          <w:szCs w:val="20"/>
        </w:rPr>
        <w:t>the vitality, wilfulness, and recalcitrance possessed by nonhuman entities and forces’.</w:t>
      </w:r>
      <w:r w:rsidR="00374275" w:rsidRPr="00A16902">
        <w:rPr>
          <w:rFonts w:cs="Arial"/>
          <w:sz w:val="20"/>
          <w:szCs w:val="20"/>
        </w:rPr>
        <w:t xml:space="preserve"> </w:t>
      </w:r>
      <w:r w:rsidR="008B42FC" w:rsidRPr="00A16902">
        <w:rPr>
          <w:rFonts w:cstheme="minorHAnsi"/>
          <w:sz w:val="20"/>
          <w:szCs w:val="20"/>
        </w:rPr>
        <w:t>A</w:t>
      </w:r>
      <w:r w:rsidR="008B42FC" w:rsidRPr="00A16902">
        <w:rPr>
          <w:rFonts w:cs="Arial"/>
          <w:sz w:val="20"/>
          <w:szCs w:val="20"/>
        </w:rPr>
        <w:t xml:space="preserve">ffect has been defined as </w:t>
      </w:r>
      <w:r w:rsidR="003943E8" w:rsidRPr="00A16902">
        <w:rPr>
          <w:rFonts w:cs="Arial"/>
          <w:sz w:val="20"/>
          <w:szCs w:val="20"/>
        </w:rPr>
        <w:t xml:space="preserve">a </w:t>
      </w:r>
      <w:r w:rsidR="008B42FC" w:rsidRPr="00A16902">
        <w:rPr>
          <w:rFonts w:cs="Arial"/>
          <w:sz w:val="20"/>
          <w:szCs w:val="20"/>
        </w:rPr>
        <w:t>body’s capacity</w:t>
      </w:r>
      <w:r w:rsidR="00DB4732" w:rsidRPr="00A16902">
        <w:rPr>
          <w:rFonts w:cs="Arial"/>
          <w:sz w:val="20"/>
          <w:szCs w:val="20"/>
        </w:rPr>
        <w:t>,</w:t>
      </w:r>
      <w:r w:rsidR="008B42FC" w:rsidRPr="00A16902">
        <w:rPr>
          <w:rFonts w:cs="Arial"/>
          <w:sz w:val="20"/>
          <w:szCs w:val="20"/>
        </w:rPr>
        <w:t xml:space="preserve"> or power</w:t>
      </w:r>
      <w:r w:rsidR="00DB4732" w:rsidRPr="00A16902">
        <w:rPr>
          <w:rFonts w:cs="Arial"/>
          <w:sz w:val="20"/>
          <w:szCs w:val="20"/>
        </w:rPr>
        <w:t>,</w:t>
      </w:r>
      <w:r w:rsidR="008B42FC" w:rsidRPr="00A16902">
        <w:rPr>
          <w:rFonts w:cs="Arial"/>
          <w:sz w:val="20"/>
          <w:szCs w:val="20"/>
        </w:rPr>
        <w:t xml:space="preserve"> to affect and be affected (</w:t>
      </w:r>
      <w:proofErr w:type="spellStart"/>
      <w:r w:rsidR="008B42FC" w:rsidRPr="00A16902">
        <w:rPr>
          <w:rFonts w:cs="Arial"/>
          <w:sz w:val="20"/>
          <w:szCs w:val="20"/>
        </w:rPr>
        <w:t>Massumi</w:t>
      </w:r>
      <w:proofErr w:type="spellEnd"/>
      <w:r w:rsidR="008B42FC" w:rsidRPr="00A16902">
        <w:rPr>
          <w:rFonts w:cs="Arial"/>
          <w:sz w:val="20"/>
          <w:szCs w:val="20"/>
        </w:rPr>
        <w:t>, 2002)</w:t>
      </w:r>
      <w:r w:rsidR="00941893" w:rsidRPr="00A16902">
        <w:rPr>
          <w:rFonts w:cs="Arial"/>
          <w:sz w:val="20"/>
          <w:szCs w:val="20"/>
        </w:rPr>
        <w:t xml:space="preserve"> and the </w:t>
      </w:r>
      <w:r w:rsidR="0089080C" w:rsidRPr="00A16902">
        <w:rPr>
          <w:rFonts w:cs="Arial"/>
          <w:sz w:val="20"/>
          <w:szCs w:val="20"/>
        </w:rPr>
        <w:t>bodily intensities</w:t>
      </w:r>
      <w:r w:rsidR="00A16902" w:rsidRPr="00A16902">
        <w:rPr>
          <w:rFonts w:cs="Arial"/>
          <w:sz w:val="20"/>
          <w:szCs w:val="20"/>
        </w:rPr>
        <w:t xml:space="preserve"> that arise from</w:t>
      </w:r>
      <w:r w:rsidR="00941893" w:rsidRPr="00A16902">
        <w:rPr>
          <w:rFonts w:cs="Arial"/>
          <w:sz w:val="20"/>
          <w:szCs w:val="20"/>
        </w:rPr>
        <w:t xml:space="preserve"> these encounters. Affect is </w:t>
      </w:r>
      <w:r w:rsidR="00DB4732" w:rsidRPr="00A16902">
        <w:rPr>
          <w:rFonts w:cs="Arial"/>
          <w:sz w:val="20"/>
          <w:szCs w:val="20"/>
        </w:rPr>
        <w:t>understood</w:t>
      </w:r>
      <w:r w:rsidR="008B42FC" w:rsidRPr="00A16902">
        <w:rPr>
          <w:rFonts w:cs="Arial"/>
          <w:sz w:val="20"/>
          <w:szCs w:val="20"/>
        </w:rPr>
        <w:t xml:space="preserve"> as a visceral force, an automatic and non-reflective bodily response (Blackman &amp; Venn, 2010)</w:t>
      </w:r>
      <w:r w:rsidR="00426825" w:rsidRPr="00A16902">
        <w:rPr>
          <w:rFonts w:cs="Arial"/>
          <w:sz w:val="20"/>
          <w:szCs w:val="20"/>
        </w:rPr>
        <w:t xml:space="preserve"> </w:t>
      </w:r>
      <w:r w:rsidRPr="00A16902">
        <w:rPr>
          <w:rFonts w:cs="Arial"/>
          <w:sz w:val="20"/>
          <w:szCs w:val="20"/>
        </w:rPr>
        <w:t xml:space="preserve">that is </w:t>
      </w:r>
      <w:r w:rsidR="008B42FC" w:rsidRPr="00A16902">
        <w:rPr>
          <w:rFonts w:cs="Arial"/>
          <w:sz w:val="20"/>
          <w:szCs w:val="20"/>
        </w:rPr>
        <w:t xml:space="preserve">created between, and through, bodies </w:t>
      </w:r>
      <w:r w:rsidRPr="00A16902">
        <w:rPr>
          <w:rFonts w:cs="Arial"/>
          <w:sz w:val="20"/>
          <w:szCs w:val="20"/>
        </w:rPr>
        <w:t>which</w:t>
      </w:r>
      <w:r w:rsidR="008B42FC" w:rsidRPr="00A16902">
        <w:rPr>
          <w:rFonts w:cs="Arial"/>
          <w:sz w:val="20"/>
          <w:szCs w:val="20"/>
        </w:rPr>
        <w:t xml:space="preserve"> are both human and </w:t>
      </w:r>
      <w:r w:rsidR="00C724E9" w:rsidRPr="00A16902">
        <w:rPr>
          <w:rFonts w:cs="Arial"/>
          <w:sz w:val="20"/>
          <w:szCs w:val="20"/>
        </w:rPr>
        <w:t>more-than</w:t>
      </w:r>
      <w:r w:rsidR="008B42FC" w:rsidRPr="00A16902">
        <w:rPr>
          <w:rFonts w:cs="Arial"/>
          <w:sz w:val="20"/>
          <w:szCs w:val="20"/>
        </w:rPr>
        <w:t>-human (Gregg</w:t>
      </w:r>
      <w:r w:rsidR="002F6CC4">
        <w:rPr>
          <w:rFonts w:cs="Arial"/>
          <w:sz w:val="20"/>
          <w:szCs w:val="20"/>
        </w:rPr>
        <w:t xml:space="preserve"> &amp; </w:t>
      </w:r>
      <w:proofErr w:type="spellStart"/>
      <w:r w:rsidR="002F6CC4">
        <w:rPr>
          <w:rFonts w:cs="Arial"/>
          <w:sz w:val="20"/>
          <w:szCs w:val="20"/>
        </w:rPr>
        <w:t>Seigworth</w:t>
      </w:r>
      <w:proofErr w:type="spellEnd"/>
      <w:r w:rsidR="008B42FC" w:rsidRPr="00A16902">
        <w:rPr>
          <w:rFonts w:cs="Arial"/>
          <w:sz w:val="20"/>
          <w:szCs w:val="20"/>
        </w:rPr>
        <w:t xml:space="preserve">, 2010). </w:t>
      </w:r>
      <w:r w:rsidR="00941893" w:rsidRPr="00A16902">
        <w:rPr>
          <w:rFonts w:cs="Arial"/>
          <w:sz w:val="20"/>
          <w:szCs w:val="20"/>
        </w:rPr>
        <w:t xml:space="preserve">These approaches </w:t>
      </w:r>
      <w:r w:rsidR="006C7C64" w:rsidRPr="00A16902">
        <w:rPr>
          <w:rFonts w:cs="Arial"/>
          <w:sz w:val="20"/>
          <w:szCs w:val="20"/>
        </w:rPr>
        <w:t>draw attention to relationality and indeterminacy</w:t>
      </w:r>
      <w:r w:rsidR="00941893" w:rsidRPr="00A16902">
        <w:rPr>
          <w:rFonts w:cs="Arial"/>
          <w:sz w:val="20"/>
          <w:szCs w:val="20"/>
        </w:rPr>
        <w:t xml:space="preserve"> where</w:t>
      </w:r>
      <w:r w:rsidR="006C7C64" w:rsidRPr="00A16902">
        <w:rPr>
          <w:rFonts w:cs="Arial"/>
          <w:sz w:val="20"/>
          <w:szCs w:val="20"/>
        </w:rPr>
        <w:t xml:space="preserve"> objects and subjects are seen to be in a continuous process of becoming within webs of </w:t>
      </w:r>
      <w:proofErr w:type="spellStart"/>
      <w:r w:rsidR="006C7C64" w:rsidRPr="00A16902">
        <w:rPr>
          <w:rFonts w:cs="Arial"/>
          <w:sz w:val="20"/>
          <w:szCs w:val="20"/>
        </w:rPr>
        <w:t>sociomaterial</w:t>
      </w:r>
      <w:proofErr w:type="spellEnd"/>
      <w:r w:rsidR="006C7C64" w:rsidRPr="00A16902">
        <w:rPr>
          <w:rFonts w:cs="Arial"/>
          <w:sz w:val="20"/>
          <w:szCs w:val="20"/>
        </w:rPr>
        <w:t xml:space="preserve"> relations</w:t>
      </w:r>
      <w:r w:rsidR="00941893" w:rsidRPr="00A16902">
        <w:rPr>
          <w:rFonts w:cs="Arial"/>
          <w:sz w:val="20"/>
          <w:szCs w:val="20"/>
        </w:rPr>
        <w:t>.</w:t>
      </w:r>
      <w:r w:rsidR="006C7C64" w:rsidRPr="00A16902">
        <w:rPr>
          <w:rFonts w:cs="Arial"/>
          <w:sz w:val="20"/>
          <w:szCs w:val="20"/>
        </w:rPr>
        <w:t xml:space="preserve"> </w:t>
      </w:r>
      <w:r w:rsidR="00941893" w:rsidRPr="00A16902">
        <w:rPr>
          <w:rFonts w:cs="Arial"/>
          <w:sz w:val="20"/>
          <w:szCs w:val="20"/>
        </w:rPr>
        <w:t>A</w:t>
      </w:r>
      <w:r w:rsidR="006C7C64" w:rsidRPr="00A16902">
        <w:rPr>
          <w:rFonts w:cs="Arial"/>
          <w:sz w:val="20"/>
          <w:szCs w:val="20"/>
        </w:rPr>
        <w:t>ffect is continuously created between bodies – human and non-human – as a pre-reflexive sensation, intensity, energy, or pulse, providing an excess, which escapes the logic of cultural systems such as language.</w:t>
      </w:r>
      <w:r w:rsidR="00941893" w:rsidRPr="00A16902">
        <w:rPr>
          <w:rFonts w:cs="Arial"/>
          <w:sz w:val="20"/>
          <w:szCs w:val="20"/>
        </w:rPr>
        <w:t xml:space="preserve"> </w:t>
      </w:r>
    </w:p>
    <w:p w14:paraId="5AD8B5E1" w14:textId="2A845AD4" w:rsidR="00DB4732" w:rsidRPr="00A16902" w:rsidRDefault="00DB4732" w:rsidP="003943E8">
      <w:pPr>
        <w:spacing w:after="0" w:line="240" w:lineRule="auto"/>
        <w:rPr>
          <w:rFonts w:cs="Arial"/>
          <w:sz w:val="20"/>
          <w:szCs w:val="20"/>
        </w:rPr>
      </w:pPr>
    </w:p>
    <w:p w14:paraId="16234CAB" w14:textId="5484AB0A" w:rsidR="003943E8" w:rsidRPr="00A16902" w:rsidRDefault="00A40D76" w:rsidP="00426825">
      <w:pPr>
        <w:spacing w:after="0" w:line="240" w:lineRule="auto"/>
        <w:rPr>
          <w:rFonts w:cs="Arial"/>
          <w:sz w:val="20"/>
          <w:szCs w:val="20"/>
        </w:rPr>
      </w:pPr>
      <w:r w:rsidRPr="00A16902">
        <w:rPr>
          <w:rFonts w:cs="Arial"/>
          <w:bCs/>
          <w:sz w:val="20"/>
          <w:szCs w:val="20"/>
        </w:rPr>
        <w:t>‘</w:t>
      </w:r>
      <w:r w:rsidR="00D314D8" w:rsidRPr="00A16902">
        <w:rPr>
          <w:rFonts w:cs="Arial"/>
          <w:bCs/>
          <w:sz w:val="20"/>
          <w:szCs w:val="20"/>
        </w:rPr>
        <w:t>Thing-power materialism is a speculative</w:t>
      </w:r>
      <w:r w:rsidR="00941893" w:rsidRPr="00A16902">
        <w:rPr>
          <w:rFonts w:cs="Arial"/>
          <w:bCs/>
          <w:sz w:val="20"/>
          <w:szCs w:val="20"/>
        </w:rPr>
        <w:t xml:space="preserve"> onto-story, a rather presumptu</w:t>
      </w:r>
      <w:r w:rsidR="00D314D8" w:rsidRPr="00A16902">
        <w:rPr>
          <w:rFonts w:cs="Arial"/>
          <w:bCs/>
          <w:sz w:val="20"/>
          <w:szCs w:val="20"/>
        </w:rPr>
        <w:t>ous attempt to depict the nonhumanity that flows</w:t>
      </w:r>
      <w:r w:rsidR="00941893" w:rsidRPr="00A16902">
        <w:rPr>
          <w:rFonts w:cs="Arial"/>
          <w:bCs/>
          <w:sz w:val="20"/>
          <w:szCs w:val="20"/>
        </w:rPr>
        <w:t xml:space="preserve"> around but also through humans</w:t>
      </w:r>
      <w:r w:rsidRPr="00A16902">
        <w:rPr>
          <w:rFonts w:cs="Arial"/>
          <w:bCs/>
          <w:sz w:val="20"/>
          <w:szCs w:val="20"/>
        </w:rPr>
        <w:t>’</w:t>
      </w:r>
      <w:r w:rsidR="00941893" w:rsidRPr="00A16902">
        <w:rPr>
          <w:rFonts w:cs="Arial"/>
          <w:bCs/>
          <w:sz w:val="20"/>
          <w:szCs w:val="20"/>
        </w:rPr>
        <w:t xml:space="preserve"> (Bennett, 2004, p.</w:t>
      </w:r>
      <w:r w:rsidR="00D314D8" w:rsidRPr="00A16902">
        <w:rPr>
          <w:rFonts w:cs="Arial"/>
          <w:bCs/>
          <w:sz w:val="20"/>
          <w:szCs w:val="20"/>
        </w:rPr>
        <w:t>349</w:t>
      </w:r>
      <w:r w:rsidR="00941893" w:rsidRPr="00A16902">
        <w:rPr>
          <w:rFonts w:cs="Arial"/>
          <w:bCs/>
          <w:sz w:val="20"/>
          <w:szCs w:val="20"/>
        </w:rPr>
        <w:t>)</w:t>
      </w:r>
      <w:r w:rsidRPr="00A16902">
        <w:rPr>
          <w:rFonts w:cs="Arial"/>
          <w:sz w:val="20"/>
          <w:szCs w:val="20"/>
        </w:rPr>
        <w:t xml:space="preserve">. </w:t>
      </w:r>
      <w:r w:rsidR="00DB4732" w:rsidRPr="00A16902">
        <w:rPr>
          <w:rFonts w:cs="Arial"/>
          <w:sz w:val="20"/>
          <w:szCs w:val="20"/>
        </w:rPr>
        <w:t xml:space="preserve">In </w:t>
      </w:r>
      <w:r w:rsidR="00AE46A1" w:rsidRPr="00A16902">
        <w:rPr>
          <w:rFonts w:cs="Arial"/>
          <w:sz w:val="20"/>
          <w:szCs w:val="20"/>
        </w:rPr>
        <w:t xml:space="preserve">the context of </w:t>
      </w:r>
      <w:r w:rsidR="00DB4732" w:rsidRPr="00A16902">
        <w:rPr>
          <w:rFonts w:cs="Arial"/>
          <w:sz w:val="20"/>
          <w:szCs w:val="20"/>
        </w:rPr>
        <w:t xml:space="preserve">critical </w:t>
      </w:r>
      <w:r w:rsidR="006C7C64" w:rsidRPr="00A16902">
        <w:rPr>
          <w:rFonts w:cs="Arial"/>
          <w:sz w:val="20"/>
          <w:szCs w:val="20"/>
        </w:rPr>
        <w:t>management studies</w:t>
      </w:r>
      <w:r w:rsidR="00DB4732" w:rsidRPr="00A16902">
        <w:rPr>
          <w:rFonts w:cs="Arial"/>
          <w:sz w:val="20"/>
          <w:szCs w:val="20"/>
        </w:rPr>
        <w:t xml:space="preserve">, </w:t>
      </w:r>
      <w:r w:rsidR="005B17D8" w:rsidRPr="00A16902">
        <w:rPr>
          <w:rFonts w:cs="Arial"/>
          <w:sz w:val="20"/>
          <w:szCs w:val="20"/>
        </w:rPr>
        <w:t xml:space="preserve">these perspectives </w:t>
      </w:r>
      <w:proofErr w:type="gramStart"/>
      <w:r w:rsidR="005B17D8" w:rsidRPr="00A16902">
        <w:rPr>
          <w:rFonts w:cs="Arial"/>
          <w:bCs/>
          <w:sz w:val="20"/>
          <w:szCs w:val="20"/>
        </w:rPr>
        <w:t>open up</w:t>
      </w:r>
      <w:proofErr w:type="gramEnd"/>
      <w:r w:rsidR="005B17D8" w:rsidRPr="00A16902">
        <w:rPr>
          <w:rFonts w:cs="Arial"/>
          <w:bCs/>
          <w:sz w:val="20"/>
          <w:szCs w:val="20"/>
        </w:rPr>
        <w:t xml:space="preserve"> the ethics and </w:t>
      </w:r>
      <w:r w:rsidR="005B17D8" w:rsidRPr="00A16902">
        <w:rPr>
          <w:rFonts w:cs="Arial"/>
          <w:sz w:val="20"/>
          <w:szCs w:val="20"/>
        </w:rPr>
        <w:t>politics of organisations</w:t>
      </w:r>
      <w:r w:rsidRPr="00A16902">
        <w:rPr>
          <w:rFonts w:cs="Arial"/>
          <w:sz w:val="20"/>
          <w:szCs w:val="20"/>
        </w:rPr>
        <w:t xml:space="preserve"> </w:t>
      </w:r>
      <w:r w:rsidR="005B17D8" w:rsidRPr="00A16902">
        <w:rPr>
          <w:rFonts w:cs="Arial"/>
          <w:sz w:val="20"/>
          <w:szCs w:val="20"/>
        </w:rPr>
        <w:t>and enable</w:t>
      </w:r>
      <w:r w:rsidRPr="00A16902">
        <w:rPr>
          <w:rFonts w:cs="Arial"/>
          <w:sz w:val="20"/>
          <w:szCs w:val="20"/>
        </w:rPr>
        <w:t xml:space="preserve"> us to explore differences, for example</w:t>
      </w:r>
      <w:r w:rsidR="005B17D8" w:rsidRPr="00A16902">
        <w:rPr>
          <w:rFonts w:cs="Arial"/>
          <w:sz w:val="20"/>
          <w:szCs w:val="20"/>
        </w:rPr>
        <w:t>,</w:t>
      </w:r>
      <w:r w:rsidRPr="00A16902">
        <w:rPr>
          <w:rFonts w:cs="Arial"/>
          <w:sz w:val="20"/>
          <w:szCs w:val="20"/>
        </w:rPr>
        <w:t xml:space="preserve"> </w:t>
      </w:r>
      <w:r w:rsidR="003943E8" w:rsidRPr="00A16902">
        <w:rPr>
          <w:rFonts w:cs="Arial"/>
          <w:sz w:val="20"/>
          <w:szCs w:val="20"/>
        </w:rPr>
        <w:t xml:space="preserve">between our sense of self and the social position </w:t>
      </w:r>
      <w:r w:rsidR="00AE46A1" w:rsidRPr="00A16902">
        <w:rPr>
          <w:rFonts w:cs="Arial"/>
          <w:sz w:val="20"/>
          <w:szCs w:val="20"/>
        </w:rPr>
        <w:t xml:space="preserve">that is </w:t>
      </w:r>
      <w:r w:rsidR="003943E8" w:rsidRPr="00A16902">
        <w:rPr>
          <w:rFonts w:cs="Arial"/>
          <w:sz w:val="20"/>
          <w:szCs w:val="20"/>
        </w:rPr>
        <w:t xml:space="preserve">marked for us. </w:t>
      </w:r>
      <w:r w:rsidR="006C7C64" w:rsidRPr="00A16902">
        <w:rPr>
          <w:rFonts w:cs="Arial"/>
          <w:sz w:val="20"/>
          <w:szCs w:val="20"/>
        </w:rPr>
        <w:t>Butler (1997) emphasizes the working of power within our intersubjective relations and highlights how subjects come into existence through passionate attachment to their own subordination. Affect</w:t>
      </w:r>
      <w:r w:rsidR="003943E8" w:rsidRPr="00A16902">
        <w:rPr>
          <w:rFonts w:cs="Arial"/>
          <w:sz w:val="20"/>
          <w:szCs w:val="20"/>
        </w:rPr>
        <w:t xml:space="preserve"> can </w:t>
      </w:r>
      <w:r w:rsidR="00AE46A1" w:rsidRPr="00A16902">
        <w:rPr>
          <w:rFonts w:cs="Arial"/>
          <w:sz w:val="20"/>
          <w:szCs w:val="20"/>
        </w:rPr>
        <w:t>thus</w:t>
      </w:r>
      <w:r w:rsidR="003943E8" w:rsidRPr="00A16902">
        <w:rPr>
          <w:rFonts w:cs="Arial"/>
          <w:sz w:val="20"/>
          <w:szCs w:val="20"/>
        </w:rPr>
        <w:t xml:space="preserve"> be a source of knowledge about unequal power relations between people</w:t>
      </w:r>
      <w:r w:rsidR="006C7C64" w:rsidRPr="00A16902">
        <w:rPr>
          <w:rFonts w:cs="Arial"/>
          <w:sz w:val="20"/>
          <w:szCs w:val="20"/>
        </w:rPr>
        <w:t>, providing</w:t>
      </w:r>
      <w:r w:rsidR="003943E8" w:rsidRPr="00A16902">
        <w:rPr>
          <w:rFonts w:cs="Arial"/>
          <w:sz w:val="20"/>
          <w:szCs w:val="20"/>
        </w:rPr>
        <w:t xml:space="preserve"> </w:t>
      </w:r>
      <w:r w:rsidR="006C7C64" w:rsidRPr="00A16902">
        <w:rPr>
          <w:rFonts w:cs="Arial"/>
          <w:sz w:val="20"/>
          <w:szCs w:val="20"/>
        </w:rPr>
        <w:t>a</w:t>
      </w:r>
      <w:r w:rsidR="003943E8" w:rsidRPr="00A16902">
        <w:rPr>
          <w:rFonts w:cs="Arial"/>
          <w:sz w:val="20"/>
          <w:szCs w:val="20"/>
        </w:rPr>
        <w:t xml:space="preserve"> </w:t>
      </w:r>
      <w:r w:rsidR="006C7C64" w:rsidRPr="00A16902">
        <w:rPr>
          <w:rFonts w:cs="Arial"/>
          <w:sz w:val="20"/>
          <w:szCs w:val="20"/>
        </w:rPr>
        <w:t xml:space="preserve">source of </w:t>
      </w:r>
      <w:r w:rsidR="003943E8" w:rsidRPr="00A16902">
        <w:rPr>
          <w:rFonts w:cs="Arial"/>
          <w:sz w:val="20"/>
          <w:szCs w:val="20"/>
        </w:rPr>
        <w:t xml:space="preserve">dissonance </w:t>
      </w:r>
      <w:r w:rsidR="006C7C64" w:rsidRPr="00A16902">
        <w:rPr>
          <w:rFonts w:cs="Arial"/>
          <w:sz w:val="20"/>
          <w:szCs w:val="20"/>
        </w:rPr>
        <w:t xml:space="preserve">that </w:t>
      </w:r>
      <w:r w:rsidR="003943E8" w:rsidRPr="00A16902">
        <w:rPr>
          <w:rFonts w:cs="Arial"/>
          <w:sz w:val="20"/>
          <w:szCs w:val="20"/>
        </w:rPr>
        <w:t>can drive us towards change</w:t>
      </w:r>
      <w:r w:rsidR="00332F6C">
        <w:rPr>
          <w:rFonts w:cs="Arial"/>
          <w:sz w:val="20"/>
          <w:szCs w:val="20"/>
        </w:rPr>
        <w:t xml:space="preserve"> (Hemmings, 2012)</w:t>
      </w:r>
      <w:r w:rsidR="003943E8" w:rsidRPr="00A16902">
        <w:rPr>
          <w:rFonts w:cs="Arial"/>
          <w:sz w:val="20"/>
          <w:szCs w:val="20"/>
        </w:rPr>
        <w:t xml:space="preserve">. Hence, although affect </w:t>
      </w:r>
      <w:r w:rsidR="006C7C64" w:rsidRPr="00A16902">
        <w:rPr>
          <w:rFonts w:cs="Arial"/>
          <w:sz w:val="20"/>
          <w:szCs w:val="20"/>
        </w:rPr>
        <w:t>is s</w:t>
      </w:r>
      <w:r w:rsidR="003943E8" w:rsidRPr="00A16902">
        <w:rPr>
          <w:rFonts w:cs="Arial"/>
          <w:sz w:val="20"/>
          <w:szCs w:val="20"/>
        </w:rPr>
        <w:t>ocially conditioned, it holds promise to unsettle us into new states of being and thus provides capacity for destabilizing normative practices (Hemmings, 2012; Pullen, Rhodes &amp; Thanem, 2017; Vachhani</w:t>
      </w:r>
      <w:r w:rsidR="00FD1714" w:rsidRPr="00A16902">
        <w:rPr>
          <w:rFonts w:cs="Arial"/>
          <w:sz w:val="20"/>
          <w:szCs w:val="20"/>
        </w:rPr>
        <w:t xml:space="preserve"> and Pullen</w:t>
      </w:r>
      <w:r w:rsidR="003943E8" w:rsidRPr="00A16902">
        <w:rPr>
          <w:rFonts w:cs="Arial"/>
          <w:sz w:val="20"/>
          <w:szCs w:val="20"/>
        </w:rPr>
        <w:t xml:space="preserve">, 2018). </w:t>
      </w:r>
    </w:p>
    <w:p w14:paraId="56ED60C7" w14:textId="7A53F02A" w:rsidR="008B42FC" w:rsidRPr="00A16902" w:rsidRDefault="008B42FC" w:rsidP="00426825">
      <w:pPr>
        <w:spacing w:after="0" w:line="240" w:lineRule="auto"/>
        <w:rPr>
          <w:rFonts w:cs="Arial"/>
          <w:sz w:val="20"/>
          <w:szCs w:val="20"/>
        </w:rPr>
      </w:pPr>
    </w:p>
    <w:p w14:paraId="6FB9A1C1" w14:textId="086BB7B4" w:rsidR="00B41BD4" w:rsidRPr="00A16902" w:rsidRDefault="00DB4732" w:rsidP="00426825">
      <w:pPr>
        <w:spacing w:after="0" w:line="240" w:lineRule="auto"/>
        <w:rPr>
          <w:rFonts w:cs="Arial"/>
          <w:sz w:val="20"/>
          <w:szCs w:val="20"/>
        </w:rPr>
      </w:pPr>
      <w:r w:rsidRPr="00A16902">
        <w:rPr>
          <w:rFonts w:cs="Arial"/>
          <w:sz w:val="20"/>
          <w:szCs w:val="20"/>
        </w:rPr>
        <w:t>This sub-theme invites submissions that explore the potential of affect theory</w:t>
      </w:r>
      <w:r w:rsidR="00D314D8" w:rsidRPr="00A16902">
        <w:rPr>
          <w:rFonts w:cs="Arial"/>
          <w:sz w:val="20"/>
          <w:szCs w:val="20"/>
        </w:rPr>
        <w:t xml:space="preserve"> and new materialism</w:t>
      </w:r>
      <w:r w:rsidRPr="00A16902">
        <w:rPr>
          <w:rFonts w:cs="Arial"/>
          <w:sz w:val="20"/>
          <w:szCs w:val="20"/>
        </w:rPr>
        <w:t xml:space="preserve"> to generate new insights into</w:t>
      </w:r>
      <w:r w:rsidR="00655249" w:rsidRPr="00A16902">
        <w:rPr>
          <w:rFonts w:cs="Arial"/>
          <w:sz w:val="20"/>
          <w:szCs w:val="20"/>
        </w:rPr>
        <w:t xml:space="preserve"> our</w:t>
      </w:r>
      <w:r w:rsidRPr="00A16902">
        <w:rPr>
          <w:rFonts w:cs="Arial"/>
          <w:sz w:val="20"/>
          <w:szCs w:val="20"/>
        </w:rPr>
        <w:t xml:space="preserve"> ‘precarious presents’</w:t>
      </w:r>
      <w:r w:rsidR="00D314D8" w:rsidRPr="00A16902">
        <w:rPr>
          <w:rFonts w:cs="Arial"/>
          <w:sz w:val="20"/>
          <w:szCs w:val="20"/>
        </w:rPr>
        <w:t xml:space="preserve"> and </w:t>
      </w:r>
      <w:r w:rsidR="00A40D76" w:rsidRPr="00A16902">
        <w:rPr>
          <w:rFonts w:cs="Arial"/>
          <w:sz w:val="20"/>
          <w:szCs w:val="20"/>
        </w:rPr>
        <w:t>possibilities for</w:t>
      </w:r>
      <w:r w:rsidR="005B17D8" w:rsidRPr="00A16902">
        <w:rPr>
          <w:rFonts w:cs="Arial"/>
          <w:sz w:val="20"/>
          <w:szCs w:val="20"/>
        </w:rPr>
        <w:t xml:space="preserve"> transformation in</w:t>
      </w:r>
      <w:r w:rsidR="00D314D8" w:rsidRPr="00A16902">
        <w:rPr>
          <w:rFonts w:cs="Arial"/>
          <w:sz w:val="20"/>
          <w:szCs w:val="20"/>
        </w:rPr>
        <w:t xml:space="preserve"> organisations</w:t>
      </w:r>
      <w:r w:rsidR="00655249" w:rsidRPr="00A16902">
        <w:rPr>
          <w:rFonts w:cs="Arial"/>
          <w:sz w:val="20"/>
          <w:szCs w:val="20"/>
        </w:rPr>
        <w:t xml:space="preserve">. We also encourage contributors to consider how dominant social orders can be </w:t>
      </w:r>
      <w:r w:rsidR="00A40D76" w:rsidRPr="00A16902">
        <w:rPr>
          <w:rFonts w:cs="Arial"/>
          <w:sz w:val="20"/>
          <w:szCs w:val="20"/>
        </w:rPr>
        <w:t xml:space="preserve">challenged and changed </w:t>
      </w:r>
      <w:r w:rsidR="00655249" w:rsidRPr="00A16902">
        <w:rPr>
          <w:rFonts w:cs="Arial"/>
          <w:sz w:val="20"/>
          <w:szCs w:val="20"/>
        </w:rPr>
        <w:t xml:space="preserve">through affect </w:t>
      </w:r>
      <w:r w:rsidR="00D314D8" w:rsidRPr="00A16902">
        <w:rPr>
          <w:rFonts w:cs="Arial"/>
          <w:sz w:val="20"/>
          <w:szCs w:val="20"/>
        </w:rPr>
        <w:t xml:space="preserve">and materiality </w:t>
      </w:r>
      <w:r w:rsidR="00655249" w:rsidRPr="00A16902">
        <w:rPr>
          <w:rFonts w:cs="Arial"/>
          <w:sz w:val="20"/>
          <w:szCs w:val="20"/>
        </w:rPr>
        <w:t>into more</w:t>
      </w:r>
      <w:r w:rsidRPr="00A16902">
        <w:rPr>
          <w:rFonts w:cs="Arial"/>
          <w:sz w:val="20"/>
          <w:szCs w:val="20"/>
        </w:rPr>
        <w:t xml:space="preserve"> ‘open futures’. </w:t>
      </w:r>
      <w:r w:rsidR="00E46777" w:rsidRPr="00A16902">
        <w:rPr>
          <w:rFonts w:cs="Arial"/>
          <w:sz w:val="20"/>
          <w:szCs w:val="20"/>
        </w:rPr>
        <w:t>We</w:t>
      </w:r>
      <w:r w:rsidRPr="00A16902">
        <w:rPr>
          <w:rFonts w:cs="Arial"/>
          <w:sz w:val="20"/>
          <w:szCs w:val="20"/>
        </w:rPr>
        <w:t xml:space="preserve"> </w:t>
      </w:r>
      <w:r w:rsidR="00E46777" w:rsidRPr="00A16902">
        <w:rPr>
          <w:rFonts w:cs="Arial"/>
          <w:sz w:val="20"/>
          <w:szCs w:val="20"/>
        </w:rPr>
        <w:t>invite contributions including but not limited to the following themes</w:t>
      </w:r>
      <w:r w:rsidR="00063628" w:rsidRPr="00A16902">
        <w:rPr>
          <w:rFonts w:cs="Arial"/>
          <w:sz w:val="20"/>
          <w:szCs w:val="20"/>
        </w:rPr>
        <w:t xml:space="preserve">: </w:t>
      </w:r>
    </w:p>
    <w:p w14:paraId="3F7F5409" w14:textId="77777777" w:rsidR="008536E1" w:rsidRPr="00A16902" w:rsidRDefault="008536E1" w:rsidP="008B6A4C">
      <w:pPr>
        <w:spacing w:after="0" w:line="240" w:lineRule="auto"/>
        <w:rPr>
          <w:rFonts w:cs="Arial"/>
          <w:sz w:val="20"/>
          <w:szCs w:val="20"/>
        </w:rPr>
      </w:pPr>
    </w:p>
    <w:p w14:paraId="44EB9EC6" w14:textId="4C08EF37" w:rsidR="00D314D8" w:rsidRPr="00A16902" w:rsidRDefault="00D314D8" w:rsidP="008B6A4C">
      <w:pPr>
        <w:pStyle w:val="ListParagraph"/>
        <w:numPr>
          <w:ilvl w:val="0"/>
          <w:numId w:val="2"/>
        </w:numPr>
        <w:spacing w:after="0" w:line="240" w:lineRule="auto"/>
        <w:rPr>
          <w:rFonts w:cs="Arial"/>
          <w:sz w:val="20"/>
          <w:szCs w:val="20"/>
        </w:rPr>
      </w:pPr>
      <w:r w:rsidRPr="00A16902">
        <w:rPr>
          <w:rFonts w:cs="Arial"/>
          <w:sz w:val="20"/>
          <w:szCs w:val="20"/>
        </w:rPr>
        <w:t xml:space="preserve">Thing-power and </w:t>
      </w:r>
      <w:proofErr w:type="spellStart"/>
      <w:r w:rsidRPr="00A16902">
        <w:rPr>
          <w:rFonts w:cs="Arial"/>
          <w:sz w:val="20"/>
          <w:szCs w:val="20"/>
        </w:rPr>
        <w:t>materialities</w:t>
      </w:r>
      <w:proofErr w:type="spellEnd"/>
      <w:r w:rsidRPr="00A16902">
        <w:rPr>
          <w:rFonts w:cs="Arial"/>
          <w:sz w:val="20"/>
          <w:szCs w:val="20"/>
        </w:rPr>
        <w:t xml:space="preserve"> in organisational life</w:t>
      </w:r>
    </w:p>
    <w:p w14:paraId="0DCDF5D6" w14:textId="795831B8" w:rsidR="00D314D8" w:rsidRPr="00A16902" w:rsidRDefault="00D314D8" w:rsidP="008B6A4C">
      <w:pPr>
        <w:pStyle w:val="ListParagraph"/>
        <w:numPr>
          <w:ilvl w:val="0"/>
          <w:numId w:val="2"/>
        </w:numPr>
        <w:spacing w:after="0" w:line="240" w:lineRule="auto"/>
        <w:rPr>
          <w:rFonts w:cs="Arial"/>
          <w:sz w:val="20"/>
          <w:szCs w:val="20"/>
        </w:rPr>
      </w:pPr>
      <w:r w:rsidRPr="00A16902">
        <w:rPr>
          <w:rFonts w:cs="Arial"/>
          <w:sz w:val="20"/>
          <w:szCs w:val="20"/>
        </w:rPr>
        <w:t>Object-orientated ideas of transforming organisations</w:t>
      </w:r>
    </w:p>
    <w:p w14:paraId="12C7BEE7" w14:textId="2B68507D" w:rsidR="00BB58B8" w:rsidRPr="00A16902" w:rsidRDefault="00954E12" w:rsidP="008B6A4C">
      <w:pPr>
        <w:pStyle w:val="ListParagraph"/>
        <w:numPr>
          <w:ilvl w:val="0"/>
          <w:numId w:val="2"/>
        </w:numPr>
        <w:spacing w:after="0" w:line="240" w:lineRule="auto"/>
        <w:rPr>
          <w:rFonts w:cs="Arial"/>
          <w:sz w:val="20"/>
          <w:szCs w:val="20"/>
        </w:rPr>
      </w:pPr>
      <w:r w:rsidRPr="00A16902">
        <w:rPr>
          <w:rFonts w:cs="Arial"/>
          <w:sz w:val="20"/>
          <w:szCs w:val="20"/>
        </w:rPr>
        <w:t>Affect</w:t>
      </w:r>
      <w:r w:rsidR="00374275" w:rsidRPr="00A16902">
        <w:rPr>
          <w:rFonts w:cs="Arial"/>
          <w:sz w:val="20"/>
          <w:szCs w:val="20"/>
        </w:rPr>
        <w:t>ive thinking that enables</w:t>
      </w:r>
      <w:r w:rsidR="00A40D76" w:rsidRPr="00A16902">
        <w:rPr>
          <w:rFonts w:cs="Arial"/>
          <w:sz w:val="20"/>
          <w:szCs w:val="20"/>
        </w:rPr>
        <w:t xml:space="preserve"> </w:t>
      </w:r>
      <w:r w:rsidR="00D02DEE" w:rsidRPr="00A16902">
        <w:rPr>
          <w:rFonts w:cs="Arial"/>
          <w:sz w:val="20"/>
          <w:szCs w:val="20"/>
        </w:rPr>
        <w:t>compassionate</w:t>
      </w:r>
      <w:r w:rsidR="00A40D76" w:rsidRPr="00A16902">
        <w:rPr>
          <w:rFonts w:cs="Arial"/>
          <w:sz w:val="20"/>
          <w:szCs w:val="20"/>
        </w:rPr>
        <w:t xml:space="preserve"> and ethical</w:t>
      </w:r>
      <w:r w:rsidR="00D02DEE" w:rsidRPr="00A16902">
        <w:rPr>
          <w:rFonts w:cs="Arial"/>
          <w:sz w:val="20"/>
          <w:szCs w:val="20"/>
        </w:rPr>
        <w:t xml:space="preserve"> rela</w:t>
      </w:r>
      <w:r w:rsidR="00C13DDF" w:rsidRPr="00A16902">
        <w:rPr>
          <w:rFonts w:cs="Arial"/>
          <w:sz w:val="20"/>
          <w:szCs w:val="20"/>
        </w:rPr>
        <w:t xml:space="preserve">tions </w:t>
      </w:r>
    </w:p>
    <w:p w14:paraId="559D6E81" w14:textId="540E5E47" w:rsidR="00374275" w:rsidRPr="00A16902" w:rsidRDefault="00A40D76" w:rsidP="008B6A4C">
      <w:pPr>
        <w:pStyle w:val="ListParagraph"/>
        <w:numPr>
          <w:ilvl w:val="0"/>
          <w:numId w:val="2"/>
        </w:numPr>
        <w:spacing w:after="0" w:line="240" w:lineRule="auto"/>
        <w:rPr>
          <w:rFonts w:cs="Arial"/>
          <w:sz w:val="20"/>
          <w:szCs w:val="20"/>
        </w:rPr>
      </w:pPr>
      <w:r w:rsidRPr="00A16902">
        <w:rPr>
          <w:rFonts w:cs="Arial"/>
          <w:sz w:val="20"/>
          <w:szCs w:val="20"/>
        </w:rPr>
        <w:t>New materialism</w:t>
      </w:r>
      <w:r w:rsidR="00E270DD" w:rsidRPr="00A16902">
        <w:rPr>
          <w:rFonts w:cs="Arial"/>
          <w:sz w:val="20"/>
          <w:szCs w:val="20"/>
        </w:rPr>
        <w:t xml:space="preserve"> and</w:t>
      </w:r>
      <w:r w:rsidR="00D02DEE" w:rsidRPr="00A16902">
        <w:rPr>
          <w:rFonts w:cs="Arial"/>
          <w:sz w:val="20"/>
          <w:szCs w:val="20"/>
        </w:rPr>
        <w:t xml:space="preserve"> reconstructing </w:t>
      </w:r>
      <w:r w:rsidR="00562013" w:rsidRPr="00A16902">
        <w:rPr>
          <w:rFonts w:cs="Arial"/>
          <w:sz w:val="20"/>
          <w:szCs w:val="20"/>
        </w:rPr>
        <w:t>relations</w:t>
      </w:r>
      <w:r w:rsidR="00D314D8" w:rsidRPr="00A16902">
        <w:rPr>
          <w:rFonts w:cs="Arial"/>
          <w:sz w:val="20"/>
          <w:szCs w:val="20"/>
        </w:rPr>
        <w:t xml:space="preserve"> of domination and subordination</w:t>
      </w:r>
      <w:r w:rsidR="00562013" w:rsidRPr="00A16902">
        <w:rPr>
          <w:rFonts w:cs="Arial"/>
          <w:sz w:val="20"/>
          <w:szCs w:val="20"/>
        </w:rPr>
        <w:t xml:space="preserve"> </w:t>
      </w:r>
    </w:p>
    <w:p w14:paraId="7C0F960E" w14:textId="4643A20F" w:rsidR="00374275" w:rsidRPr="00A16902" w:rsidRDefault="00D02DEE" w:rsidP="00374275">
      <w:pPr>
        <w:pStyle w:val="ListParagraph"/>
        <w:numPr>
          <w:ilvl w:val="0"/>
          <w:numId w:val="2"/>
        </w:numPr>
        <w:spacing w:after="0" w:line="240" w:lineRule="auto"/>
      </w:pPr>
      <w:r w:rsidRPr="00A16902">
        <w:rPr>
          <w:rFonts w:cs="Arial"/>
          <w:sz w:val="20"/>
          <w:szCs w:val="20"/>
        </w:rPr>
        <w:lastRenderedPageBreak/>
        <w:t>Ordinary affects in various spheres of work</w:t>
      </w:r>
      <w:r w:rsidR="007632D4" w:rsidRPr="00A16902">
        <w:rPr>
          <w:rFonts w:cs="Arial"/>
          <w:sz w:val="20"/>
          <w:szCs w:val="20"/>
        </w:rPr>
        <w:t xml:space="preserve"> and life</w:t>
      </w:r>
      <w:r w:rsidRPr="00A16902">
        <w:rPr>
          <w:rFonts w:cs="Arial"/>
          <w:sz w:val="20"/>
          <w:szCs w:val="20"/>
        </w:rPr>
        <w:t xml:space="preserve"> </w:t>
      </w:r>
    </w:p>
    <w:p w14:paraId="4E36443C" w14:textId="24D5F15E" w:rsidR="006C79F5" w:rsidRPr="00A16902" w:rsidRDefault="00374275" w:rsidP="00374275">
      <w:pPr>
        <w:pStyle w:val="ListParagraph"/>
        <w:numPr>
          <w:ilvl w:val="0"/>
          <w:numId w:val="2"/>
        </w:numPr>
        <w:spacing w:after="0" w:line="240" w:lineRule="auto"/>
        <w:rPr>
          <w:rFonts w:cs="Arial"/>
          <w:sz w:val="20"/>
          <w:szCs w:val="20"/>
        </w:rPr>
      </w:pPr>
      <w:proofErr w:type="spellStart"/>
      <w:r w:rsidRPr="00A16902">
        <w:rPr>
          <w:rFonts w:cs="Arial"/>
          <w:sz w:val="20"/>
          <w:szCs w:val="20"/>
        </w:rPr>
        <w:t>S</w:t>
      </w:r>
      <w:r w:rsidR="00562013" w:rsidRPr="00A16902">
        <w:rPr>
          <w:rFonts w:cs="Arial"/>
          <w:sz w:val="20"/>
          <w:szCs w:val="20"/>
        </w:rPr>
        <w:t>ociomaterial</w:t>
      </w:r>
      <w:proofErr w:type="spellEnd"/>
      <w:r w:rsidR="006C79F5" w:rsidRPr="00A16902">
        <w:rPr>
          <w:rFonts w:cs="Arial"/>
          <w:sz w:val="20"/>
          <w:szCs w:val="20"/>
        </w:rPr>
        <w:t xml:space="preserve"> practices</w:t>
      </w:r>
      <w:r w:rsidR="00562013" w:rsidRPr="00A16902">
        <w:rPr>
          <w:rFonts w:cs="Arial"/>
          <w:sz w:val="20"/>
          <w:szCs w:val="20"/>
        </w:rPr>
        <w:t xml:space="preserve"> of organizing</w:t>
      </w:r>
      <w:r w:rsidR="006C79F5" w:rsidRPr="00A16902">
        <w:rPr>
          <w:rFonts w:cs="Arial"/>
          <w:sz w:val="20"/>
          <w:szCs w:val="20"/>
        </w:rPr>
        <w:t xml:space="preserve"> </w:t>
      </w:r>
      <w:r w:rsidR="00941893" w:rsidRPr="00A16902">
        <w:rPr>
          <w:rFonts w:cs="Arial"/>
          <w:sz w:val="20"/>
          <w:szCs w:val="20"/>
        </w:rPr>
        <w:t xml:space="preserve">that </w:t>
      </w:r>
      <w:proofErr w:type="gramStart"/>
      <w:r w:rsidR="00941893" w:rsidRPr="00A16902">
        <w:rPr>
          <w:rFonts w:cs="Arial"/>
          <w:sz w:val="20"/>
          <w:szCs w:val="20"/>
        </w:rPr>
        <w:t>open up</w:t>
      </w:r>
      <w:proofErr w:type="gramEnd"/>
      <w:r w:rsidR="00941893" w:rsidRPr="00A16902">
        <w:rPr>
          <w:rFonts w:cs="Arial"/>
          <w:sz w:val="20"/>
          <w:szCs w:val="20"/>
        </w:rPr>
        <w:t xml:space="preserve"> possibilities for </w:t>
      </w:r>
      <w:r w:rsidR="00E270DD" w:rsidRPr="00A16902">
        <w:rPr>
          <w:rFonts w:cs="Arial"/>
          <w:sz w:val="20"/>
          <w:szCs w:val="20"/>
        </w:rPr>
        <w:t>rethinking ethics and politics</w:t>
      </w:r>
      <w:r w:rsidR="00941893" w:rsidRPr="00A16902">
        <w:rPr>
          <w:rFonts w:cs="Arial"/>
          <w:sz w:val="20"/>
          <w:szCs w:val="20"/>
        </w:rPr>
        <w:t xml:space="preserve"> </w:t>
      </w:r>
      <w:r w:rsidR="002D40BF" w:rsidRPr="00A16902">
        <w:rPr>
          <w:rFonts w:cs="Arial"/>
          <w:sz w:val="20"/>
          <w:szCs w:val="20"/>
        </w:rPr>
        <w:t>in organisations</w:t>
      </w:r>
    </w:p>
    <w:p w14:paraId="6C0DCE43" w14:textId="76E98FF3" w:rsidR="00655249" w:rsidRPr="00A16902" w:rsidRDefault="006C79F5">
      <w:pPr>
        <w:pStyle w:val="ListParagraph"/>
        <w:numPr>
          <w:ilvl w:val="0"/>
          <w:numId w:val="2"/>
        </w:numPr>
        <w:spacing w:after="0" w:line="240" w:lineRule="auto"/>
        <w:rPr>
          <w:rFonts w:cs="Arial"/>
          <w:sz w:val="20"/>
          <w:szCs w:val="20"/>
        </w:rPr>
      </w:pPr>
      <w:r w:rsidRPr="00A16902">
        <w:rPr>
          <w:rFonts w:cs="Arial"/>
          <w:sz w:val="20"/>
          <w:szCs w:val="20"/>
        </w:rPr>
        <w:t>Co-existence and becoming</w:t>
      </w:r>
      <w:r w:rsidR="00C13DDF" w:rsidRPr="00A16902">
        <w:rPr>
          <w:rFonts w:cs="Arial"/>
          <w:sz w:val="20"/>
          <w:szCs w:val="20"/>
        </w:rPr>
        <w:t xml:space="preserve"> </w:t>
      </w:r>
      <w:r w:rsidRPr="00A16902">
        <w:rPr>
          <w:rFonts w:cs="Arial"/>
          <w:sz w:val="20"/>
          <w:szCs w:val="20"/>
        </w:rPr>
        <w:t xml:space="preserve">in </w:t>
      </w:r>
      <w:r w:rsidR="003943E8" w:rsidRPr="00A16902">
        <w:rPr>
          <w:rFonts w:cs="Arial"/>
          <w:sz w:val="20"/>
          <w:szCs w:val="20"/>
        </w:rPr>
        <w:t>an</w:t>
      </w:r>
      <w:r w:rsidRPr="00A16902">
        <w:rPr>
          <w:rFonts w:cs="Arial"/>
          <w:sz w:val="20"/>
          <w:szCs w:val="20"/>
        </w:rPr>
        <w:t xml:space="preserve"> era of vast differences</w:t>
      </w:r>
      <w:r w:rsidR="003943E8" w:rsidRPr="00A16902">
        <w:rPr>
          <w:rFonts w:cs="Arial"/>
          <w:sz w:val="20"/>
          <w:szCs w:val="20"/>
        </w:rPr>
        <w:t xml:space="preserve"> created</w:t>
      </w:r>
      <w:r w:rsidRPr="00A16902">
        <w:rPr>
          <w:rFonts w:cs="Arial"/>
          <w:sz w:val="20"/>
          <w:szCs w:val="20"/>
        </w:rPr>
        <w:t xml:space="preserve"> by c</w:t>
      </w:r>
      <w:r w:rsidR="005F6BF3">
        <w:rPr>
          <w:rFonts w:cs="Arial"/>
          <w:sz w:val="20"/>
          <w:szCs w:val="20"/>
        </w:rPr>
        <w:t xml:space="preserve">limate change, misogyny, Trump and Brexit, for example. </w:t>
      </w:r>
    </w:p>
    <w:p w14:paraId="654C3832" w14:textId="77777777" w:rsidR="009262A4" w:rsidRPr="00A16902" w:rsidRDefault="009262A4" w:rsidP="008B6A4C">
      <w:pPr>
        <w:spacing w:after="0" w:line="240" w:lineRule="auto"/>
        <w:rPr>
          <w:rFonts w:cs="Arial"/>
          <w:sz w:val="20"/>
          <w:szCs w:val="20"/>
        </w:rPr>
      </w:pPr>
    </w:p>
    <w:p w14:paraId="3814BA0B" w14:textId="77777777" w:rsidR="008B6A4C" w:rsidRPr="00A16902" w:rsidRDefault="008B6A4C" w:rsidP="002C21FD">
      <w:pPr>
        <w:spacing w:after="0" w:line="240" w:lineRule="auto"/>
        <w:outlineLvl w:val="0"/>
        <w:rPr>
          <w:sz w:val="20"/>
          <w:szCs w:val="20"/>
        </w:rPr>
      </w:pPr>
      <w:r w:rsidRPr="00A16902">
        <w:rPr>
          <w:b/>
          <w:bCs/>
          <w:color w:val="000000"/>
          <w:sz w:val="20"/>
          <w:szCs w:val="20"/>
          <w:u w:val="single"/>
        </w:rPr>
        <w:t>Submission details:</w:t>
      </w:r>
    </w:p>
    <w:p w14:paraId="0E3216B5" w14:textId="77777777" w:rsidR="00E46777" w:rsidRPr="00A16902" w:rsidRDefault="00E46777" w:rsidP="008B6A4C">
      <w:pPr>
        <w:spacing w:after="0" w:line="240" w:lineRule="auto"/>
        <w:rPr>
          <w:color w:val="000000"/>
          <w:sz w:val="20"/>
          <w:szCs w:val="20"/>
        </w:rPr>
      </w:pPr>
    </w:p>
    <w:p w14:paraId="329DE802" w14:textId="335E74A0" w:rsidR="008B6A4C" w:rsidRPr="00A16902" w:rsidRDefault="00E46777" w:rsidP="008B6A4C">
      <w:pPr>
        <w:spacing w:after="0" w:line="240" w:lineRule="auto"/>
        <w:rPr>
          <w:sz w:val="20"/>
          <w:szCs w:val="20"/>
        </w:rPr>
      </w:pPr>
      <w:r w:rsidRPr="00A16902">
        <w:rPr>
          <w:color w:val="000000"/>
          <w:sz w:val="20"/>
          <w:szCs w:val="20"/>
        </w:rPr>
        <w:t>P</w:t>
      </w:r>
      <w:r w:rsidR="008B6A4C" w:rsidRPr="00A16902">
        <w:rPr>
          <w:color w:val="000000"/>
          <w:sz w:val="20"/>
          <w:szCs w:val="20"/>
        </w:rPr>
        <w:t>lease send abstracts or any questions to</w:t>
      </w:r>
      <w:r w:rsidR="002C7F8F" w:rsidRPr="00A16902">
        <w:rPr>
          <w:color w:val="000000"/>
          <w:sz w:val="20"/>
          <w:szCs w:val="20"/>
        </w:rPr>
        <w:t xml:space="preserve"> convenors via</w:t>
      </w:r>
      <w:r w:rsidR="008B6A4C" w:rsidRPr="00A16902">
        <w:rPr>
          <w:color w:val="000000"/>
          <w:sz w:val="20"/>
          <w:szCs w:val="20"/>
        </w:rPr>
        <w:t xml:space="preserve">: </w:t>
      </w:r>
      <w:r w:rsidR="00704342">
        <w:rPr>
          <w:color w:val="000000"/>
          <w:sz w:val="20"/>
          <w:szCs w:val="20"/>
        </w:rPr>
        <w:t xml:space="preserve">Emma Bell </w:t>
      </w:r>
      <w:hyperlink r:id="rId9" w:history="1">
        <w:r w:rsidR="00704342" w:rsidRPr="00A16902">
          <w:rPr>
            <w:rStyle w:val="Hyperlink"/>
            <w:rFonts w:cs="Arial"/>
            <w:sz w:val="20"/>
            <w:szCs w:val="20"/>
          </w:rPr>
          <w:t>emma.bell@open.ac.uk</w:t>
        </w:r>
      </w:hyperlink>
      <w:r w:rsidR="00704342" w:rsidRPr="00A16902">
        <w:rPr>
          <w:rFonts w:cs="Arial"/>
          <w:sz w:val="20"/>
          <w:szCs w:val="20"/>
        </w:rPr>
        <w:t xml:space="preserve">  </w:t>
      </w:r>
    </w:p>
    <w:p w14:paraId="6EDA6ECA" w14:textId="5E29FAE5" w:rsidR="008B6A4C" w:rsidRPr="005500AD" w:rsidRDefault="008B6A4C" w:rsidP="008B6A4C">
      <w:pPr>
        <w:spacing w:after="0" w:line="240" w:lineRule="auto"/>
        <w:rPr>
          <w:sz w:val="20"/>
          <w:szCs w:val="20"/>
        </w:rPr>
      </w:pPr>
      <w:r w:rsidRPr="00A16902">
        <w:rPr>
          <w:color w:val="000000"/>
          <w:sz w:val="20"/>
          <w:szCs w:val="20"/>
        </w:rPr>
        <w:t>Abstracts should be a maximum of 500 wor</w:t>
      </w:r>
      <w:r w:rsidR="005500AD">
        <w:rPr>
          <w:color w:val="000000"/>
          <w:sz w:val="20"/>
          <w:szCs w:val="20"/>
        </w:rPr>
        <w:t>ds (excluding references), single spaced, 12</w:t>
      </w:r>
      <w:r w:rsidR="005500AD" w:rsidRPr="005500AD">
        <w:rPr>
          <w:color w:val="000000"/>
          <w:sz w:val="20"/>
          <w:szCs w:val="20"/>
        </w:rPr>
        <w:t>-</w:t>
      </w:r>
      <w:r w:rsidRPr="005500AD">
        <w:rPr>
          <w:color w:val="000000"/>
          <w:sz w:val="20"/>
          <w:szCs w:val="20"/>
        </w:rPr>
        <w:t>point font</w:t>
      </w:r>
      <w:r w:rsidR="005500AD" w:rsidRPr="005500AD">
        <w:rPr>
          <w:color w:val="000000"/>
          <w:sz w:val="20"/>
          <w:szCs w:val="20"/>
        </w:rPr>
        <w:t>, Word document not PDF</w:t>
      </w:r>
      <w:r w:rsidRPr="005500AD">
        <w:rPr>
          <w:color w:val="000000"/>
          <w:sz w:val="20"/>
          <w:szCs w:val="20"/>
        </w:rPr>
        <w:t xml:space="preserve">. </w:t>
      </w:r>
      <w:r w:rsidR="005500AD" w:rsidRPr="005500AD">
        <w:rPr>
          <w:color w:val="000000"/>
          <w:sz w:val="20"/>
          <w:szCs w:val="20"/>
        </w:rPr>
        <w:t>Please include author’s contact information, including email addresses and affiliation.</w:t>
      </w:r>
    </w:p>
    <w:p w14:paraId="0867D594" w14:textId="23B6B585" w:rsidR="009C708F" w:rsidRPr="009C708F" w:rsidRDefault="008B6A4C" w:rsidP="009C708F">
      <w:pPr>
        <w:spacing w:after="0" w:line="240" w:lineRule="auto"/>
        <w:rPr>
          <w:color w:val="000000"/>
          <w:sz w:val="20"/>
          <w:szCs w:val="20"/>
        </w:rPr>
      </w:pPr>
      <w:r w:rsidRPr="00A16902">
        <w:rPr>
          <w:color w:val="000000"/>
          <w:sz w:val="20"/>
          <w:szCs w:val="20"/>
        </w:rPr>
        <w:t xml:space="preserve">Abstract submission deadline: </w:t>
      </w:r>
      <w:r w:rsidR="009C708F" w:rsidRPr="005500AD">
        <w:rPr>
          <w:b/>
          <w:iCs/>
          <w:color w:val="000000"/>
          <w:sz w:val="20"/>
          <w:szCs w:val="20"/>
        </w:rPr>
        <w:t>January 31</w:t>
      </w:r>
      <w:r w:rsidR="009C708F" w:rsidRPr="005500AD">
        <w:rPr>
          <w:b/>
          <w:iCs/>
          <w:color w:val="000000"/>
          <w:sz w:val="20"/>
          <w:szCs w:val="20"/>
          <w:vertAlign w:val="superscript"/>
        </w:rPr>
        <w:t>st</w:t>
      </w:r>
      <w:proofErr w:type="gramStart"/>
      <w:r w:rsidR="005500AD">
        <w:rPr>
          <w:b/>
          <w:iCs/>
          <w:color w:val="000000"/>
          <w:sz w:val="20"/>
          <w:szCs w:val="20"/>
        </w:rPr>
        <w:t xml:space="preserve"> </w:t>
      </w:r>
      <w:r w:rsidR="009C708F" w:rsidRPr="005500AD">
        <w:rPr>
          <w:b/>
          <w:iCs/>
          <w:color w:val="000000"/>
          <w:sz w:val="20"/>
          <w:szCs w:val="20"/>
        </w:rPr>
        <w:t>2019</w:t>
      </w:r>
      <w:proofErr w:type="gramEnd"/>
    </w:p>
    <w:p w14:paraId="40F8A778" w14:textId="15B326C3" w:rsidR="008B6A4C" w:rsidRPr="00A16902" w:rsidRDefault="008B6A4C" w:rsidP="008B6A4C">
      <w:pPr>
        <w:spacing w:after="0" w:line="240" w:lineRule="auto"/>
        <w:rPr>
          <w:sz w:val="20"/>
          <w:szCs w:val="20"/>
        </w:rPr>
      </w:pPr>
      <w:r w:rsidRPr="00A16902">
        <w:rPr>
          <w:color w:val="000000"/>
          <w:sz w:val="20"/>
          <w:szCs w:val="20"/>
        </w:rPr>
        <w:t xml:space="preserve">Notification of paper acceptance: </w:t>
      </w:r>
      <w:r w:rsidR="009C708F" w:rsidRPr="005500AD">
        <w:rPr>
          <w:b/>
          <w:color w:val="000000"/>
          <w:sz w:val="20"/>
          <w:szCs w:val="20"/>
        </w:rPr>
        <w:t>28</w:t>
      </w:r>
      <w:r w:rsidR="009C708F" w:rsidRPr="005500AD">
        <w:rPr>
          <w:b/>
          <w:color w:val="000000"/>
          <w:sz w:val="20"/>
          <w:szCs w:val="20"/>
          <w:vertAlign w:val="superscript"/>
        </w:rPr>
        <w:t>th</w:t>
      </w:r>
      <w:r w:rsidR="009C708F" w:rsidRPr="005500AD">
        <w:rPr>
          <w:b/>
          <w:color w:val="000000"/>
          <w:sz w:val="20"/>
          <w:szCs w:val="20"/>
        </w:rPr>
        <w:t xml:space="preserve"> February 2019</w:t>
      </w:r>
    </w:p>
    <w:p w14:paraId="37EDDA13" w14:textId="77777777" w:rsidR="0095222A" w:rsidRPr="00A16902" w:rsidRDefault="0095222A" w:rsidP="008B6A4C">
      <w:pPr>
        <w:spacing w:after="0" w:line="240" w:lineRule="auto"/>
        <w:rPr>
          <w:rFonts w:cs="Arial"/>
          <w:noProof/>
          <w:sz w:val="20"/>
          <w:szCs w:val="20"/>
        </w:rPr>
      </w:pPr>
    </w:p>
    <w:p w14:paraId="3AD3E62A" w14:textId="77777777" w:rsidR="008815B5" w:rsidRPr="00A16902" w:rsidRDefault="008815B5" w:rsidP="002C21FD">
      <w:pPr>
        <w:spacing w:after="0" w:line="240" w:lineRule="auto"/>
        <w:outlineLvl w:val="0"/>
        <w:rPr>
          <w:b/>
          <w:color w:val="000000"/>
          <w:sz w:val="20"/>
          <w:szCs w:val="20"/>
        </w:rPr>
      </w:pPr>
      <w:r w:rsidRPr="00A16902">
        <w:rPr>
          <w:b/>
          <w:color w:val="000000"/>
          <w:sz w:val="20"/>
          <w:szCs w:val="20"/>
        </w:rPr>
        <w:t>References:</w:t>
      </w:r>
    </w:p>
    <w:p w14:paraId="3A76FC1C" w14:textId="77777777" w:rsidR="00426825" w:rsidRPr="00A16902" w:rsidRDefault="00426825" w:rsidP="008815B5">
      <w:pPr>
        <w:spacing w:after="0" w:line="240" w:lineRule="auto"/>
        <w:rPr>
          <w:color w:val="000000"/>
          <w:sz w:val="20"/>
          <w:szCs w:val="20"/>
        </w:rPr>
      </w:pPr>
    </w:p>
    <w:p w14:paraId="52AF75F6" w14:textId="0995DA22" w:rsidR="007D384D" w:rsidRPr="00A16902" w:rsidRDefault="007D384D" w:rsidP="007D384D">
      <w:pPr>
        <w:spacing w:after="0" w:line="240" w:lineRule="auto"/>
        <w:ind w:left="720" w:hanging="720"/>
        <w:rPr>
          <w:color w:val="000000"/>
          <w:sz w:val="20"/>
          <w:szCs w:val="20"/>
        </w:rPr>
      </w:pPr>
      <w:r w:rsidRPr="00A16902">
        <w:rPr>
          <w:color w:val="000000"/>
          <w:sz w:val="20"/>
          <w:szCs w:val="20"/>
        </w:rPr>
        <w:t xml:space="preserve">Bennett, J. (2004). The force of things: Steps toward an ecology of matter. </w:t>
      </w:r>
      <w:r w:rsidRPr="00A16902">
        <w:rPr>
          <w:i/>
          <w:color w:val="000000"/>
          <w:sz w:val="20"/>
          <w:szCs w:val="20"/>
        </w:rPr>
        <w:t>Political Theory</w:t>
      </w:r>
      <w:r w:rsidRPr="00A16902">
        <w:rPr>
          <w:color w:val="000000"/>
          <w:sz w:val="20"/>
          <w:szCs w:val="20"/>
        </w:rPr>
        <w:t xml:space="preserve">, 32(3), 347-372. </w:t>
      </w:r>
    </w:p>
    <w:p w14:paraId="059D68D4" w14:textId="00EE57EB" w:rsidR="00AE46A1" w:rsidRPr="00A16902" w:rsidRDefault="00AE46A1" w:rsidP="00426825">
      <w:pPr>
        <w:spacing w:after="0" w:line="240" w:lineRule="auto"/>
        <w:ind w:left="720" w:hanging="720"/>
        <w:rPr>
          <w:color w:val="000000"/>
          <w:sz w:val="20"/>
          <w:szCs w:val="20"/>
        </w:rPr>
      </w:pPr>
      <w:r w:rsidRPr="00A16902">
        <w:rPr>
          <w:color w:val="000000"/>
          <w:sz w:val="20"/>
          <w:szCs w:val="20"/>
        </w:rPr>
        <w:t xml:space="preserve">Bennett, J. (2010) </w:t>
      </w:r>
      <w:r w:rsidRPr="00A16902">
        <w:rPr>
          <w:i/>
          <w:color w:val="000000"/>
          <w:sz w:val="20"/>
          <w:szCs w:val="20"/>
        </w:rPr>
        <w:t>Vibrant Matter</w:t>
      </w:r>
      <w:r w:rsidRPr="00A16902">
        <w:rPr>
          <w:color w:val="000000"/>
          <w:sz w:val="20"/>
          <w:szCs w:val="20"/>
        </w:rPr>
        <w:t>. Durham: Duke University Press.</w:t>
      </w:r>
    </w:p>
    <w:p w14:paraId="6E31BC3C" w14:textId="057571DA" w:rsidR="008815B5" w:rsidRPr="00A16902" w:rsidRDefault="00C13DDF" w:rsidP="00426825">
      <w:pPr>
        <w:spacing w:after="0" w:line="240" w:lineRule="auto"/>
        <w:ind w:left="720" w:hanging="720"/>
        <w:rPr>
          <w:color w:val="000000"/>
          <w:sz w:val="20"/>
          <w:szCs w:val="20"/>
        </w:rPr>
      </w:pPr>
      <w:r w:rsidRPr="00A16902">
        <w:rPr>
          <w:color w:val="000000"/>
          <w:sz w:val="20"/>
          <w:szCs w:val="20"/>
        </w:rPr>
        <w:t>Blackman, L. &amp; Venn, C. (2010) Affect</w:t>
      </w:r>
      <w:r w:rsidR="00AC2798" w:rsidRPr="00A16902">
        <w:rPr>
          <w:color w:val="000000"/>
          <w:sz w:val="20"/>
          <w:szCs w:val="20"/>
        </w:rPr>
        <w:t>,</w:t>
      </w:r>
      <w:r w:rsidR="00AC2BE8" w:rsidRPr="00A16902">
        <w:rPr>
          <w:color w:val="000000"/>
          <w:sz w:val="20"/>
          <w:szCs w:val="20"/>
        </w:rPr>
        <w:t xml:space="preserve"> </w:t>
      </w:r>
      <w:r w:rsidR="00AC2BE8" w:rsidRPr="00A16902">
        <w:rPr>
          <w:i/>
          <w:color w:val="000000"/>
          <w:sz w:val="20"/>
          <w:szCs w:val="20"/>
        </w:rPr>
        <w:t>Body &amp; Society</w:t>
      </w:r>
      <w:r w:rsidR="00AC2BE8" w:rsidRPr="00A16902">
        <w:rPr>
          <w:color w:val="000000"/>
          <w:sz w:val="20"/>
          <w:szCs w:val="20"/>
        </w:rPr>
        <w:t xml:space="preserve">, 16(1), 7-28. </w:t>
      </w:r>
    </w:p>
    <w:p w14:paraId="3649172A" w14:textId="77777777" w:rsidR="008815B5" w:rsidRPr="00A16902" w:rsidRDefault="00AC2BE8" w:rsidP="00426825">
      <w:pPr>
        <w:spacing w:after="0" w:line="240" w:lineRule="auto"/>
        <w:ind w:left="720" w:hanging="720"/>
        <w:rPr>
          <w:color w:val="000000"/>
          <w:sz w:val="20"/>
          <w:szCs w:val="20"/>
        </w:rPr>
      </w:pPr>
      <w:r w:rsidRPr="00A16902">
        <w:rPr>
          <w:color w:val="000000"/>
          <w:sz w:val="20"/>
          <w:szCs w:val="20"/>
        </w:rPr>
        <w:t xml:space="preserve">Butler, J. (1997) </w:t>
      </w:r>
      <w:r w:rsidRPr="00A16902">
        <w:rPr>
          <w:i/>
          <w:color w:val="000000"/>
          <w:sz w:val="20"/>
          <w:szCs w:val="20"/>
        </w:rPr>
        <w:t>The Psychic Life of Power: Theories in Subjection</w:t>
      </w:r>
      <w:r w:rsidRPr="00A16902">
        <w:rPr>
          <w:color w:val="000000"/>
          <w:sz w:val="20"/>
          <w:szCs w:val="20"/>
        </w:rPr>
        <w:t>. London: Routledge.</w:t>
      </w:r>
      <w:r w:rsidRPr="00A16902">
        <w:rPr>
          <w:rFonts w:ascii="MS Gothic" w:eastAsia="MS Gothic" w:hAnsi="MS Gothic" w:cs="MS Gothic"/>
          <w:color w:val="000000"/>
          <w:sz w:val="20"/>
          <w:szCs w:val="20"/>
        </w:rPr>
        <w:t> </w:t>
      </w:r>
    </w:p>
    <w:p w14:paraId="45FDEB31" w14:textId="74C5328C" w:rsidR="00D314D8" w:rsidRPr="00A16902" w:rsidRDefault="00D314D8" w:rsidP="00D314D8">
      <w:pPr>
        <w:spacing w:after="0" w:line="240" w:lineRule="auto"/>
        <w:ind w:left="720" w:hanging="720"/>
        <w:rPr>
          <w:color w:val="000000"/>
          <w:sz w:val="20"/>
          <w:szCs w:val="20"/>
        </w:rPr>
      </w:pPr>
      <w:r w:rsidRPr="00A16902">
        <w:rPr>
          <w:color w:val="000000"/>
          <w:sz w:val="20"/>
          <w:szCs w:val="20"/>
        </w:rPr>
        <w:t>Fotaki, M.</w:t>
      </w:r>
      <w:r w:rsidR="002F6CC4">
        <w:rPr>
          <w:color w:val="000000"/>
          <w:sz w:val="20"/>
          <w:szCs w:val="20"/>
        </w:rPr>
        <w:t>,</w:t>
      </w:r>
      <w:r w:rsidRPr="00A16902">
        <w:rPr>
          <w:color w:val="000000"/>
          <w:sz w:val="20"/>
          <w:szCs w:val="20"/>
        </w:rPr>
        <w:t xml:space="preserve"> Kenny, K. &amp; Vachhani, S.J. (2017) Thinking critically about affect in Organisation Studies: Why it matters. </w:t>
      </w:r>
      <w:r w:rsidRPr="00A16902">
        <w:rPr>
          <w:i/>
          <w:color w:val="000000"/>
          <w:sz w:val="20"/>
          <w:szCs w:val="20"/>
        </w:rPr>
        <w:t>Organization</w:t>
      </w:r>
      <w:r w:rsidRPr="00A16902">
        <w:rPr>
          <w:color w:val="000000"/>
          <w:sz w:val="20"/>
          <w:szCs w:val="20"/>
        </w:rPr>
        <w:t>, 24</w:t>
      </w:r>
      <w:r w:rsidR="007D384D" w:rsidRPr="00A16902">
        <w:rPr>
          <w:color w:val="000000"/>
          <w:sz w:val="20"/>
          <w:szCs w:val="20"/>
        </w:rPr>
        <w:t>(1),</w:t>
      </w:r>
      <w:r w:rsidRPr="00A16902">
        <w:rPr>
          <w:color w:val="000000"/>
          <w:sz w:val="20"/>
          <w:szCs w:val="20"/>
        </w:rPr>
        <w:t xml:space="preserve"> 3-17.</w:t>
      </w:r>
    </w:p>
    <w:p w14:paraId="11E99FF0" w14:textId="402AD36E" w:rsidR="00AC2BE8" w:rsidRPr="00A16902" w:rsidRDefault="00AC2BE8" w:rsidP="00426825">
      <w:pPr>
        <w:spacing w:after="0" w:line="240" w:lineRule="auto"/>
        <w:ind w:left="720" w:hanging="720"/>
        <w:rPr>
          <w:color w:val="000000"/>
          <w:sz w:val="20"/>
          <w:szCs w:val="20"/>
        </w:rPr>
      </w:pPr>
      <w:r w:rsidRPr="00A16902">
        <w:rPr>
          <w:color w:val="000000"/>
          <w:sz w:val="20"/>
          <w:szCs w:val="20"/>
        </w:rPr>
        <w:t xml:space="preserve">Gregg, M. and </w:t>
      </w:r>
      <w:proofErr w:type="spellStart"/>
      <w:r w:rsidRPr="00A16902">
        <w:rPr>
          <w:color w:val="000000"/>
          <w:sz w:val="20"/>
          <w:szCs w:val="20"/>
        </w:rPr>
        <w:t>Seigworth</w:t>
      </w:r>
      <w:proofErr w:type="spellEnd"/>
      <w:r w:rsidRPr="00A16902">
        <w:rPr>
          <w:color w:val="000000"/>
          <w:sz w:val="20"/>
          <w:szCs w:val="20"/>
        </w:rPr>
        <w:t>, G. J. (2010) (</w:t>
      </w:r>
      <w:proofErr w:type="spellStart"/>
      <w:r w:rsidRPr="00A16902">
        <w:rPr>
          <w:color w:val="000000"/>
          <w:sz w:val="20"/>
          <w:szCs w:val="20"/>
        </w:rPr>
        <w:t>eds</w:t>
      </w:r>
      <w:proofErr w:type="spellEnd"/>
      <w:r w:rsidRPr="00A16902">
        <w:rPr>
          <w:color w:val="000000"/>
          <w:sz w:val="20"/>
          <w:szCs w:val="20"/>
        </w:rPr>
        <w:t xml:space="preserve">) </w:t>
      </w:r>
      <w:r w:rsidRPr="00A16902">
        <w:rPr>
          <w:i/>
          <w:color w:val="000000"/>
          <w:sz w:val="20"/>
          <w:szCs w:val="20"/>
        </w:rPr>
        <w:t>The Affect Theory Reader</w:t>
      </w:r>
      <w:r w:rsidR="008815B5" w:rsidRPr="00A16902">
        <w:rPr>
          <w:color w:val="000000"/>
          <w:sz w:val="20"/>
          <w:szCs w:val="20"/>
        </w:rPr>
        <w:t xml:space="preserve">, </w:t>
      </w:r>
      <w:r w:rsidRPr="00A16902">
        <w:rPr>
          <w:color w:val="000000"/>
          <w:sz w:val="20"/>
          <w:szCs w:val="20"/>
        </w:rPr>
        <w:t>1–28. London: Duke University Press.</w:t>
      </w:r>
      <w:r w:rsidRPr="00A16902">
        <w:rPr>
          <w:rFonts w:ascii="MS Gothic" w:eastAsia="MS Gothic" w:hAnsi="MS Gothic" w:cs="MS Gothic"/>
          <w:color w:val="000000"/>
          <w:sz w:val="20"/>
          <w:szCs w:val="20"/>
        </w:rPr>
        <w:t> </w:t>
      </w:r>
    </w:p>
    <w:p w14:paraId="60374C0F" w14:textId="77777777" w:rsidR="00812FA5" w:rsidRPr="00A16902" w:rsidRDefault="00812FA5" w:rsidP="00426825">
      <w:pPr>
        <w:spacing w:after="0" w:line="240" w:lineRule="auto"/>
        <w:ind w:left="720" w:hanging="720"/>
        <w:rPr>
          <w:color w:val="000000"/>
          <w:sz w:val="20"/>
          <w:szCs w:val="20"/>
        </w:rPr>
      </w:pPr>
      <w:r w:rsidRPr="00A16902">
        <w:rPr>
          <w:color w:val="000000"/>
          <w:sz w:val="20"/>
          <w:szCs w:val="20"/>
        </w:rPr>
        <w:t xml:space="preserve">Hemmings, C. (2012) Affective solidarity: Feminist reflexivity and political transformation, </w:t>
      </w:r>
      <w:r w:rsidRPr="00A16902">
        <w:rPr>
          <w:i/>
          <w:color w:val="000000"/>
          <w:sz w:val="20"/>
          <w:szCs w:val="20"/>
        </w:rPr>
        <w:t>Feminist Theory</w:t>
      </w:r>
      <w:r w:rsidR="00F1368D" w:rsidRPr="00A16902">
        <w:rPr>
          <w:i/>
          <w:color w:val="000000"/>
          <w:sz w:val="20"/>
          <w:szCs w:val="20"/>
        </w:rPr>
        <w:t>,</w:t>
      </w:r>
      <w:r w:rsidRPr="00A16902">
        <w:rPr>
          <w:color w:val="000000"/>
          <w:sz w:val="20"/>
          <w:szCs w:val="20"/>
        </w:rPr>
        <w:t xml:space="preserve"> </w:t>
      </w:r>
    </w:p>
    <w:p w14:paraId="446DC1CD" w14:textId="77777777" w:rsidR="008815B5" w:rsidRPr="00A16902" w:rsidRDefault="00812FA5" w:rsidP="00426825">
      <w:pPr>
        <w:spacing w:after="0" w:line="240" w:lineRule="auto"/>
        <w:ind w:left="720" w:hanging="720"/>
        <w:rPr>
          <w:color w:val="000000"/>
          <w:sz w:val="20"/>
          <w:szCs w:val="20"/>
        </w:rPr>
      </w:pPr>
      <w:r w:rsidRPr="00A16902">
        <w:rPr>
          <w:color w:val="000000"/>
          <w:sz w:val="20"/>
          <w:szCs w:val="20"/>
        </w:rPr>
        <w:t>13(2)</w:t>
      </w:r>
      <w:r w:rsidR="008815B5" w:rsidRPr="00A16902">
        <w:rPr>
          <w:color w:val="000000"/>
          <w:sz w:val="20"/>
          <w:szCs w:val="20"/>
        </w:rPr>
        <w:t>,</w:t>
      </w:r>
      <w:r w:rsidRPr="00A16902">
        <w:rPr>
          <w:color w:val="000000"/>
          <w:sz w:val="20"/>
          <w:szCs w:val="20"/>
        </w:rPr>
        <w:t xml:space="preserve"> 147–161</w:t>
      </w:r>
      <w:r w:rsidR="008815B5" w:rsidRPr="00A16902">
        <w:rPr>
          <w:color w:val="000000"/>
          <w:sz w:val="20"/>
          <w:szCs w:val="20"/>
        </w:rPr>
        <w:t>.</w:t>
      </w:r>
    </w:p>
    <w:p w14:paraId="330294BC" w14:textId="77777777" w:rsidR="002614C4" w:rsidRPr="00A16902" w:rsidRDefault="002614C4" w:rsidP="00426825">
      <w:pPr>
        <w:spacing w:after="0" w:line="240" w:lineRule="auto"/>
        <w:ind w:left="720" w:hanging="720"/>
        <w:rPr>
          <w:color w:val="000000"/>
          <w:sz w:val="20"/>
          <w:szCs w:val="20"/>
        </w:rPr>
      </w:pPr>
      <w:proofErr w:type="spellStart"/>
      <w:r w:rsidRPr="00A16902">
        <w:rPr>
          <w:color w:val="000000"/>
          <w:sz w:val="20"/>
          <w:szCs w:val="20"/>
        </w:rPr>
        <w:t>Massumi</w:t>
      </w:r>
      <w:proofErr w:type="spellEnd"/>
      <w:r w:rsidRPr="00A16902">
        <w:rPr>
          <w:color w:val="000000"/>
          <w:sz w:val="20"/>
          <w:szCs w:val="20"/>
        </w:rPr>
        <w:t>, B. (2002)</w:t>
      </w:r>
      <w:r w:rsidR="00AC2BE8" w:rsidRPr="00A16902">
        <w:rPr>
          <w:color w:val="000000"/>
          <w:sz w:val="20"/>
          <w:szCs w:val="20"/>
        </w:rPr>
        <w:t xml:space="preserve"> </w:t>
      </w:r>
      <w:r w:rsidR="00AC2BE8" w:rsidRPr="00A16902">
        <w:rPr>
          <w:i/>
          <w:color w:val="000000"/>
          <w:sz w:val="20"/>
          <w:szCs w:val="20"/>
        </w:rPr>
        <w:t>Parables for the Virtual: Movement, Affect, Sensation</w:t>
      </w:r>
      <w:r w:rsidR="00AC2BE8" w:rsidRPr="00A16902">
        <w:rPr>
          <w:color w:val="000000"/>
          <w:sz w:val="20"/>
          <w:szCs w:val="20"/>
        </w:rPr>
        <w:t>. London, UK: Duke University Press.</w:t>
      </w:r>
    </w:p>
    <w:p w14:paraId="6FD6F601" w14:textId="32A8078A" w:rsidR="002614C4" w:rsidRPr="00A16902" w:rsidRDefault="00AC2BE8" w:rsidP="00426825">
      <w:pPr>
        <w:spacing w:after="0" w:line="240" w:lineRule="auto"/>
        <w:ind w:left="720" w:hanging="720"/>
        <w:rPr>
          <w:rFonts w:ascii="MS Gothic" w:eastAsia="MS Gothic" w:hAnsi="MS Gothic" w:cs="MS Gothic"/>
          <w:color w:val="000000"/>
          <w:sz w:val="20"/>
          <w:szCs w:val="20"/>
        </w:rPr>
      </w:pPr>
      <w:r w:rsidRPr="00A16902">
        <w:rPr>
          <w:color w:val="000000"/>
          <w:sz w:val="20"/>
          <w:szCs w:val="20"/>
        </w:rPr>
        <w:t xml:space="preserve">Pullen, A., Rhodes, C. </w:t>
      </w:r>
      <w:r w:rsidR="002614C4" w:rsidRPr="00A16902">
        <w:rPr>
          <w:color w:val="000000"/>
          <w:sz w:val="20"/>
          <w:szCs w:val="20"/>
        </w:rPr>
        <w:t xml:space="preserve">&amp; Thanem, T. (2017) </w:t>
      </w:r>
      <w:r w:rsidRPr="00A16902">
        <w:rPr>
          <w:color w:val="000000"/>
          <w:sz w:val="20"/>
          <w:szCs w:val="20"/>
        </w:rPr>
        <w:t>Affective Politics in Gendered Organizations: Affi</w:t>
      </w:r>
      <w:r w:rsidR="002614C4" w:rsidRPr="00A16902">
        <w:rPr>
          <w:color w:val="000000"/>
          <w:sz w:val="20"/>
          <w:szCs w:val="20"/>
        </w:rPr>
        <w:t>rmative Notes on Becoming-Woman</w:t>
      </w:r>
      <w:r w:rsidRPr="00A16902">
        <w:rPr>
          <w:color w:val="000000"/>
          <w:sz w:val="20"/>
          <w:szCs w:val="20"/>
        </w:rPr>
        <w:t xml:space="preserve">, </w:t>
      </w:r>
      <w:r w:rsidRPr="00A16902">
        <w:rPr>
          <w:i/>
          <w:color w:val="000000"/>
          <w:sz w:val="20"/>
          <w:szCs w:val="20"/>
        </w:rPr>
        <w:t>Organization</w:t>
      </w:r>
      <w:r w:rsidR="002614C4" w:rsidRPr="00A16902">
        <w:rPr>
          <w:color w:val="000000"/>
          <w:sz w:val="20"/>
          <w:szCs w:val="20"/>
        </w:rPr>
        <w:t>, 24(1),</w:t>
      </w:r>
      <w:r w:rsidRPr="00A16902">
        <w:rPr>
          <w:color w:val="000000"/>
          <w:sz w:val="20"/>
          <w:szCs w:val="20"/>
        </w:rPr>
        <w:t xml:space="preserve"> 105–123.</w:t>
      </w:r>
      <w:r w:rsidRPr="00A16902">
        <w:rPr>
          <w:rFonts w:ascii="MS Gothic" w:eastAsia="MS Gothic" w:hAnsi="MS Gothic" w:cs="MS Gothic"/>
          <w:color w:val="000000"/>
          <w:sz w:val="20"/>
          <w:szCs w:val="20"/>
        </w:rPr>
        <w:t> </w:t>
      </w:r>
    </w:p>
    <w:p w14:paraId="77F68081" w14:textId="575BB896" w:rsidR="00FD1714" w:rsidRPr="00A16902" w:rsidRDefault="00FD1714" w:rsidP="00FD1714">
      <w:pPr>
        <w:spacing w:after="0" w:line="240" w:lineRule="auto"/>
        <w:ind w:left="720" w:hanging="720"/>
        <w:rPr>
          <w:rFonts w:cs="Arial"/>
          <w:sz w:val="20"/>
          <w:szCs w:val="20"/>
        </w:rPr>
      </w:pPr>
      <w:r w:rsidRPr="00A16902">
        <w:rPr>
          <w:rFonts w:cs="Arial"/>
          <w:sz w:val="20"/>
          <w:szCs w:val="20"/>
        </w:rPr>
        <w:t>Vachhani, S.J. and Pullen, A</w:t>
      </w:r>
      <w:r w:rsidR="002F6CC4">
        <w:rPr>
          <w:rFonts w:cs="Arial"/>
          <w:sz w:val="20"/>
          <w:szCs w:val="20"/>
        </w:rPr>
        <w:t>.</w:t>
      </w:r>
      <w:r w:rsidRPr="00A16902">
        <w:rPr>
          <w:rFonts w:cs="Arial"/>
          <w:sz w:val="20"/>
          <w:szCs w:val="20"/>
        </w:rPr>
        <w:t xml:space="preserve"> (2018) Ethics, politics and feminist organizing: Writing feminist </w:t>
      </w:r>
      <w:proofErr w:type="spellStart"/>
      <w:r w:rsidRPr="00A16902">
        <w:rPr>
          <w:rFonts w:cs="Arial"/>
          <w:sz w:val="20"/>
          <w:szCs w:val="20"/>
        </w:rPr>
        <w:t>infrapolitics</w:t>
      </w:r>
      <w:proofErr w:type="spellEnd"/>
      <w:r w:rsidRPr="00A16902">
        <w:rPr>
          <w:rFonts w:cs="Arial"/>
          <w:sz w:val="20"/>
          <w:szCs w:val="20"/>
        </w:rPr>
        <w:t xml:space="preserve"> and affective solidarity into everyday sexism, </w:t>
      </w:r>
      <w:r w:rsidRPr="00A16902">
        <w:rPr>
          <w:rFonts w:cs="Arial"/>
          <w:i/>
          <w:sz w:val="20"/>
          <w:szCs w:val="20"/>
        </w:rPr>
        <w:t>Human Relations</w:t>
      </w:r>
      <w:r w:rsidRPr="00A16902">
        <w:rPr>
          <w:rFonts w:cs="Arial"/>
          <w:sz w:val="20"/>
          <w:szCs w:val="20"/>
        </w:rPr>
        <w:t xml:space="preserve">, Online first, </w:t>
      </w:r>
      <w:hyperlink r:id="rId10" w:history="1">
        <w:r w:rsidRPr="00A16902">
          <w:rPr>
            <w:sz w:val="20"/>
            <w:szCs w:val="20"/>
          </w:rPr>
          <w:t>https://doi-org.ezproxy.ulapland.fi/10.1177/0018726718780988</w:t>
        </w:r>
      </w:hyperlink>
    </w:p>
    <w:p w14:paraId="7335F4A0" w14:textId="77777777" w:rsidR="00FD1714" w:rsidRPr="00A16902" w:rsidRDefault="00FD1714" w:rsidP="00426825">
      <w:pPr>
        <w:spacing w:after="0" w:line="240" w:lineRule="auto"/>
        <w:ind w:left="720" w:hanging="720"/>
        <w:rPr>
          <w:color w:val="000000"/>
          <w:sz w:val="20"/>
          <w:szCs w:val="20"/>
        </w:rPr>
      </w:pPr>
    </w:p>
    <w:p w14:paraId="6FECC0AE" w14:textId="77777777" w:rsidR="00F64CE3" w:rsidRPr="00A16902" w:rsidRDefault="00F64CE3" w:rsidP="00426825">
      <w:pPr>
        <w:spacing w:after="0" w:line="240" w:lineRule="auto"/>
        <w:ind w:left="720" w:hanging="720"/>
        <w:rPr>
          <w:color w:val="000000"/>
          <w:sz w:val="20"/>
          <w:szCs w:val="20"/>
        </w:rPr>
      </w:pPr>
    </w:p>
    <w:p w14:paraId="68A8BBCF" w14:textId="77777777" w:rsidR="003F168A" w:rsidRPr="00A16902" w:rsidRDefault="003F168A" w:rsidP="00426825">
      <w:pPr>
        <w:spacing w:after="0" w:line="240" w:lineRule="auto"/>
        <w:ind w:left="720" w:hanging="720"/>
        <w:rPr>
          <w:color w:val="000000"/>
          <w:sz w:val="20"/>
          <w:szCs w:val="20"/>
        </w:rPr>
      </w:pPr>
    </w:p>
    <w:sectPr w:rsidR="003F168A" w:rsidRPr="00A16902" w:rsidSect="00AC6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12D28"/>
    <w:multiLevelType w:val="hybridMultilevel"/>
    <w:tmpl w:val="0786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007B3"/>
    <w:multiLevelType w:val="hybridMultilevel"/>
    <w:tmpl w:val="BAACDF9E"/>
    <w:lvl w:ilvl="0" w:tplc="74F2CF50">
      <w:start w:val="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57"/>
    <w:rsid w:val="00004DAC"/>
    <w:rsid w:val="0002664C"/>
    <w:rsid w:val="00033C10"/>
    <w:rsid w:val="0005411B"/>
    <w:rsid w:val="00063628"/>
    <w:rsid w:val="000732AD"/>
    <w:rsid w:val="000C51C8"/>
    <w:rsid w:val="000D68BA"/>
    <w:rsid w:val="00107BC6"/>
    <w:rsid w:val="001170FA"/>
    <w:rsid w:val="00131D3B"/>
    <w:rsid w:val="00141745"/>
    <w:rsid w:val="00177D25"/>
    <w:rsid w:val="001A7277"/>
    <w:rsid w:val="001B7A79"/>
    <w:rsid w:val="001C7CB4"/>
    <w:rsid w:val="001E0130"/>
    <w:rsid w:val="002219EA"/>
    <w:rsid w:val="002314DD"/>
    <w:rsid w:val="00244CF3"/>
    <w:rsid w:val="002607C0"/>
    <w:rsid w:val="002614C4"/>
    <w:rsid w:val="00276B7E"/>
    <w:rsid w:val="00284A33"/>
    <w:rsid w:val="002A05E2"/>
    <w:rsid w:val="002B3FAB"/>
    <w:rsid w:val="002B61EC"/>
    <w:rsid w:val="002C21FD"/>
    <w:rsid w:val="002C7F8F"/>
    <w:rsid w:val="002D40BF"/>
    <w:rsid w:val="002F6CC4"/>
    <w:rsid w:val="00332F6C"/>
    <w:rsid w:val="00374275"/>
    <w:rsid w:val="003759A5"/>
    <w:rsid w:val="00383E57"/>
    <w:rsid w:val="003943E8"/>
    <w:rsid w:val="003D0B88"/>
    <w:rsid w:val="003F168A"/>
    <w:rsid w:val="00403821"/>
    <w:rsid w:val="00426825"/>
    <w:rsid w:val="004469B5"/>
    <w:rsid w:val="004865F0"/>
    <w:rsid w:val="00486CF7"/>
    <w:rsid w:val="00487B1A"/>
    <w:rsid w:val="004A1F1D"/>
    <w:rsid w:val="004A5930"/>
    <w:rsid w:val="004B1E16"/>
    <w:rsid w:val="004B7E54"/>
    <w:rsid w:val="005324D5"/>
    <w:rsid w:val="005500AD"/>
    <w:rsid w:val="00562013"/>
    <w:rsid w:val="005649CB"/>
    <w:rsid w:val="00570D90"/>
    <w:rsid w:val="005816CF"/>
    <w:rsid w:val="00582D67"/>
    <w:rsid w:val="00591BBB"/>
    <w:rsid w:val="00592AED"/>
    <w:rsid w:val="005B17D8"/>
    <w:rsid w:val="005F6BF3"/>
    <w:rsid w:val="005F7874"/>
    <w:rsid w:val="006149E5"/>
    <w:rsid w:val="006312CB"/>
    <w:rsid w:val="006351C5"/>
    <w:rsid w:val="00655249"/>
    <w:rsid w:val="00664F88"/>
    <w:rsid w:val="00680E99"/>
    <w:rsid w:val="006B45EF"/>
    <w:rsid w:val="006B53E7"/>
    <w:rsid w:val="006C79F5"/>
    <w:rsid w:val="006C7C64"/>
    <w:rsid w:val="006E0C8B"/>
    <w:rsid w:val="00704342"/>
    <w:rsid w:val="00721009"/>
    <w:rsid w:val="007632D4"/>
    <w:rsid w:val="00774EE7"/>
    <w:rsid w:val="00777AF3"/>
    <w:rsid w:val="0078157D"/>
    <w:rsid w:val="00785140"/>
    <w:rsid w:val="007B18C4"/>
    <w:rsid w:val="007D384D"/>
    <w:rsid w:val="007D498B"/>
    <w:rsid w:val="007F3AE8"/>
    <w:rsid w:val="00812FA5"/>
    <w:rsid w:val="008536E1"/>
    <w:rsid w:val="0086714C"/>
    <w:rsid w:val="0087195D"/>
    <w:rsid w:val="008815B5"/>
    <w:rsid w:val="0089080C"/>
    <w:rsid w:val="0089133C"/>
    <w:rsid w:val="008A3275"/>
    <w:rsid w:val="008A7BDB"/>
    <w:rsid w:val="008B366C"/>
    <w:rsid w:val="008B3C40"/>
    <w:rsid w:val="008B42FC"/>
    <w:rsid w:val="008B6A4C"/>
    <w:rsid w:val="008D2F78"/>
    <w:rsid w:val="008D5C58"/>
    <w:rsid w:val="008F044D"/>
    <w:rsid w:val="008F12CA"/>
    <w:rsid w:val="009262A4"/>
    <w:rsid w:val="00941893"/>
    <w:rsid w:val="0095222A"/>
    <w:rsid w:val="00954E12"/>
    <w:rsid w:val="00990D94"/>
    <w:rsid w:val="0099521A"/>
    <w:rsid w:val="009C1105"/>
    <w:rsid w:val="009C708F"/>
    <w:rsid w:val="009E6549"/>
    <w:rsid w:val="00A16902"/>
    <w:rsid w:val="00A30CE0"/>
    <w:rsid w:val="00A40D76"/>
    <w:rsid w:val="00A7527F"/>
    <w:rsid w:val="00AA0D02"/>
    <w:rsid w:val="00AB6759"/>
    <w:rsid w:val="00AC2798"/>
    <w:rsid w:val="00AC2BE8"/>
    <w:rsid w:val="00AC6A09"/>
    <w:rsid w:val="00AE2130"/>
    <w:rsid w:val="00AE46A1"/>
    <w:rsid w:val="00AF120C"/>
    <w:rsid w:val="00B3772C"/>
    <w:rsid w:val="00B41BD4"/>
    <w:rsid w:val="00B7293A"/>
    <w:rsid w:val="00B91E5E"/>
    <w:rsid w:val="00BA1452"/>
    <w:rsid w:val="00BA52CC"/>
    <w:rsid w:val="00BB40B2"/>
    <w:rsid w:val="00BB58B8"/>
    <w:rsid w:val="00BC5B37"/>
    <w:rsid w:val="00BF290D"/>
    <w:rsid w:val="00C13DDF"/>
    <w:rsid w:val="00C724E9"/>
    <w:rsid w:val="00C84B40"/>
    <w:rsid w:val="00CA1BAF"/>
    <w:rsid w:val="00D00FE0"/>
    <w:rsid w:val="00D02DEE"/>
    <w:rsid w:val="00D2038E"/>
    <w:rsid w:val="00D21F95"/>
    <w:rsid w:val="00D314D8"/>
    <w:rsid w:val="00D77B7C"/>
    <w:rsid w:val="00DB4732"/>
    <w:rsid w:val="00DB7930"/>
    <w:rsid w:val="00DB7F72"/>
    <w:rsid w:val="00E270DD"/>
    <w:rsid w:val="00E4346E"/>
    <w:rsid w:val="00E46777"/>
    <w:rsid w:val="00EE02E4"/>
    <w:rsid w:val="00F1368D"/>
    <w:rsid w:val="00F5092E"/>
    <w:rsid w:val="00F64CE3"/>
    <w:rsid w:val="00F91B5B"/>
    <w:rsid w:val="00F94280"/>
    <w:rsid w:val="00FA6299"/>
    <w:rsid w:val="00FD0AE1"/>
    <w:rsid w:val="00FD1714"/>
    <w:rsid w:val="00FD253F"/>
    <w:rsid w:val="00FD2BE7"/>
    <w:rsid w:val="00FF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35D4"/>
  <w15:docId w15:val="{0735E311-3ADC-43CB-9566-01DDCE6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DF"/>
  </w:style>
  <w:style w:type="paragraph" w:styleId="Heading1">
    <w:name w:val="heading 1"/>
    <w:basedOn w:val="Normal"/>
    <w:next w:val="Normal"/>
    <w:link w:val="Heading1Char"/>
    <w:qFormat/>
    <w:rsid w:val="00BB58B8"/>
    <w:pPr>
      <w:keepNext/>
      <w:spacing w:after="0" w:line="240" w:lineRule="auto"/>
      <w:jc w:val="both"/>
      <w:outlineLvl w:val="0"/>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BB58B8"/>
    <w:pPr>
      <w:keepNext/>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452"/>
    <w:pPr>
      <w:spacing w:after="0" w:line="240" w:lineRule="auto"/>
    </w:pPr>
  </w:style>
  <w:style w:type="character" w:customStyle="1" w:styleId="Heading1Char">
    <w:name w:val="Heading 1 Char"/>
    <w:basedOn w:val="DefaultParagraphFont"/>
    <w:link w:val="Heading1"/>
    <w:rsid w:val="00BB58B8"/>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BB58B8"/>
    <w:rPr>
      <w:rFonts w:ascii="Times New Roman" w:eastAsia="Times New Roman" w:hAnsi="Times New Roman" w:cs="Times New Roman"/>
      <w:b/>
      <w:sz w:val="24"/>
      <w:szCs w:val="20"/>
    </w:rPr>
  </w:style>
  <w:style w:type="paragraph" w:styleId="Title">
    <w:name w:val="Title"/>
    <w:basedOn w:val="Normal"/>
    <w:link w:val="TitleChar"/>
    <w:qFormat/>
    <w:rsid w:val="00BB58B8"/>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BB58B8"/>
    <w:rPr>
      <w:rFonts w:ascii="Times New Roman" w:eastAsia="Times New Roman" w:hAnsi="Times New Roman" w:cs="Times New Roman"/>
      <w:b/>
      <w:sz w:val="28"/>
      <w:szCs w:val="20"/>
    </w:rPr>
  </w:style>
  <w:style w:type="paragraph" w:styleId="Caption">
    <w:name w:val="caption"/>
    <w:basedOn w:val="Normal"/>
    <w:next w:val="Normal"/>
    <w:qFormat/>
    <w:rsid w:val="00BB58B8"/>
    <w:pPr>
      <w:spacing w:after="0" w:line="240" w:lineRule="auto"/>
      <w:jc w:val="both"/>
    </w:pPr>
    <w:rPr>
      <w:rFonts w:ascii="Times New Roman" w:eastAsia="Times New Roman" w:hAnsi="Times New Roman" w:cs="Times New Roman"/>
      <w:i/>
      <w:sz w:val="24"/>
      <w:szCs w:val="20"/>
    </w:rPr>
  </w:style>
  <w:style w:type="paragraph" w:styleId="FootnoteText">
    <w:name w:val="footnote text"/>
    <w:basedOn w:val="Normal"/>
    <w:link w:val="FootnoteTextChar"/>
    <w:semiHidden/>
    <w:rsid w:val="00BB58B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B58B8"/>
    <w:rPr>
      <w:rFonts w:ascii="Times New Roman" w:eastAsia="Times New Roman" w:hAnsi="Times New Roman" w:cs="Times New Roman"/>
      <w:sz w:val="20"/>
      <w:szCs w:val="20"/>
    </w:rPr>
  </w:style>
  <w:style w:type="paragraph" w:styleId="NormalWeb">
    <w:name w:val="Normal (Web)"/>
    <w:basedOn w:val="Normal"/>
    <w:rsid w:val="00BB58B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BB58B8"/>
    <w:rPr>
      <w:color w:val="0000FF" w:themeColor="hyperlink"/>
      <w:u w:val="single"/>
    </w:rPr>
  </w:style>
  <w:style w:type="character" w:styleId="FollowedHyperlink">
    <w:name w:val="FollowedHyperlink"/>
    <w:basedOn w:val="DefaultParagraphFont"/>
    <w:uiPriority w:val="99"/>
    <w:semiHidden/>
    <w:unhideWhenUsed/>
    <w:rsid w:val="002607C0"/>
    <w:rPr>
      <w:color w:val="800080" w:themeColor="followedHyperlink"/>
      <w:u w:val="single"/>
    </w:rPr>
  </w:style>
  <w:style w:type="paragraph" w:styleId="ListParagraph">
    <w:name w:val="List Paragraph"/>
    <w:basedOn w:val="Normal"/>
    <w:uiPriority w:val="34"/>
    <w:qFormat/>
    <w:rsid w:val="008536E1"/>
    <w:pPr>
      <w:ind w:left="720"/>
      <w:contextualSpacing/>
    </w:pPr>
  </w:style>
  <w:style w:type="character" w:styleId="Emphasis">
    <w:name w:val="Emphasis"/>
    <w:basedOn w:val="DefaultParagraphFont"/>
    <w:uiPriority w:val="20"/>
    <w:qFormat/>
    <w:rsid w:val="003759A5"/>
    <w:rPr>
      <w:i/>
      <w:iCs/>
    </w:rPr>
  </w:style>
  <w:style w:type="character" w:styleId="Strong">
    <w:name w:val="Strong"/>
    <w:basedOn w:val="DefaultParagraphFont"/>
    <w:uiPriority w:val="22"/>
    <w:qFormat/>
    <w:rsid w:val="00DB7F72"/>
    <w:rPr>
      <w:b/>
      <w:bCs/>
    </w:rPr>
  </w:style>
  <w:style w:type="character" w:customStyle="1" w:styleId="UnresolvedMention1">
    <w:name w:val="Unresolved Mention1"/>
    <w:basedOn w:val="DefaultParagraphFont"/>
    <w:uiPriority w:val="99"/>
    <w:semiHidden/>
    <w:unhideWhenUsed/>
    <w:rsid w:val="00DB7F72"/>
    <w:rPr>
      <w:color w:val="808080"/>
      <w:shd w:val="clear" w:color="auto" w:fill="E6E6E6"/>
    </w:rPr>
  </w:style>
  <w:style w:type="character" w:styleId="UnresolvedMention">
    <w:name w:val="Unresolved Mention"/>
    <w:basedOn w:val="DefaultParagraphFont"/>
    <w:uiPriority w:val="99"/>
    <w:semiHidden/>
    <w:unhideWhenUsed/>
    <w:rsid w:val="003943E8"/>
    <w:rPr>
      <w:color w:val="808080"/>
      <w:shd w:val="clear" w:color="auto" w:fill="E6E6E6"/>
    </w:rPr>
  </w:style>
  <w:style w:type="paragraph" w:styleId="BalloonText">
    <w:name w:val="Balloon Text"/>
    <w:basedOn w:val="Normal"/>
    <w:link w:val="BalloonTextChar"/>
    <w:uiPriority w:val="99"/>
    <w:semiHidden/>
    <w:unhideWhenUsed/>
    <w:rsid w:val="00394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E8"/>
    <w:rPr>
      <w:rFonts w:ascii="Segoe UI" w:hAnsi="Segoe UI" w:cs="Segoe UI"/>
      <w:sz w:val="18"/>
      <w:szCs w:val="18"/>
    </w:rPr>
  </w:style>
  <w:style w:type="character" w:styleId="CommentReference">
    <w:name w:val="annotation reference"/>
    <w:basedOn w:val="DefaultParagraphFont"/>
    <w:uiPriority w:val="99"/>
    <w:semiHidden/>
    <w:unhideWhenUsed/>
    <w:rsid w:val="003943E8"/>
    <w:rPr>
      <w:sz w:val="16"/>
      <w:szCs w:val="16"/>
    </w:rPr>
  </w:style>
  <w:style w:type="paragraph" w:styleId="CommentText">
    <w:name w:val="annotation text"/>
    <w:basedOn w:val="Normal"/>
    <w:link w:val="CommentTextChar"/>
    <w:uiPriority w:val="99"/>
    <w:semiHidden/>
    <w:unhideWhenUsed/>
    <w:rsid w:val="003943E8"/>
    <w:pPr>
      <w:spacing w:line="240" w:lineRule="auto"/>
    </w:pPr>
    <w:rPr>
      <w:sz w:val="20"/>
      <w:szCs w:val="20"/>
    </w:rPr>
  </w:style>
  <w:style w:type="character" w:customStyle="1" w:styleId="CommentTextChar">
    <w:name w:val="Comment Text Char"/>
    <w:basedOn w:val="DefaultParagraphFont"/>
    <w:link w:val="CommentText"/>
    <w:uiPriority w:val="99"/>
    <w:semiHidden/>
    <w:rsid w:val="003943E8"/>
    <w:rPr>
      <w:sz w:val="20"/>
      <w:szCs w:val="20"/>
    </w:rPr>
  </w:style>
  <w:style w:type="paragraph" w:styleId="CommentSubject">
    <w:name w:val="annotation subject"/>
    <w:basedOn w:val="CommentText"/>
    <w:next w:val="CommentText"/>
    <w:link w:val="CommentSubjectChar"/>
    <w:uiPriority w:val="99"/>
    <w:semiHidden/>
    <w:unhideWhenUsed/>
    <w:rsid w:val="003943E8"/>
    <w:rPr>
      <w:b/>
      <w:bCs/>
    </w:rPr>
  </w:style>
  <w:style w:type="character" w:customStyle="1" w:styleId="CommentSubjectChar">
    <w:name w:val="Comment Subject Char"/>
    <w:basedOn w:val="CommentTextChar"/>
    <w:link w:val="CommentSubject"/>
    <w:uiPriority w:val="99"/>
    <w:semiHidden/>
    <w:rsid w:val="003943E8"/>
    <w:rPr>
      <w:b/>
      <w:bCs/>
      <w:sz w:val="20"/>
      <w:szCs w:val="20"/>
    </w:rPr>
  </w:style>
  <w:style w:type="paragraph" w:styleId="Revision">
    <w:name w:val="Revision"/>
    <w:hidden/>
    <w:uiPriority w:val="99"/>
    <w:semiHidden/>
    <w:rsid w:val="002C2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7588">
      <w:bodyDiv w:val="1"/>
      <w:marLeft w:val="0"/>
      <w:marRight w:val="0"/>
      <w:marTop w:val="0"/>
      <w:marBottom w:val="0"/>
      <w:divBdr>
        <w:top w:val="none" w:sz="0" w:space="0" w:color="auto"/>
        <w:left w:val="none" w:sz="0" w:space="0" w:color="auto"/>
        <w:bottom w:val="none" w:sz="0" w:space="0" w:color="auto"/>
        <w:right w:val="none" w:sz="0" w:space="0" w:color="auto"/>
      </w:divBdr>
    </w:div>
    <w:div w:id="322898259">
      <w:bodyDiv w:val="1"/>
      <w:marLeft w:val="0"/>
      <w:marRight w:val="0"/>
      <w:marTop w:val="0"/>
      <w:marBottom w:val="0"/>
      <w:divBdr>
        <w:top w:val="none" w:sz="0" w:space="0" w:color="auto"/>
        <w:left w:val="none" w:sz="0" w:space="0" w:color="auto"/>
        <w:bottom w:val="none" w:sz="0" w:space="0" w:color="auto"/>
        <w:right w:val="none" w:sz="0" w:space="0" w:color="auto"/>
      </w:divBdr>
    </w:div>
    <w:div w:id="562519542">
      <w:bodyDiv w:val="1"/>
      <w:marLeft w:val="0"/>
      <w:marRight w:val="0"/>
      <w:marTop w:val="0"/>
      <w:marBottom w:val="0"/>
      <w:divBdr>
        <w:top w:val="none" w:sz="0" w:space="0" w:color="auto"/>
        <w:left w:val="none" w:sz="0" w:space="0" w:color="auto"/>
        <w:bottom w:val="none" w:sz="0" w:space="0" w:color="auto"/>
        <w:right w:val="none" w:sz="0" w:space="0" w:color="auto"/>
      </w:divBdr>
    </w:div>
    <w:div w:id="724566504">
      <w:bodyDiv w:val="1"/>
      <w:marLeft w:val="0"/>
      <w:marRight w:val="0"/>
      <w:marTop w:val="0"/>
      <w:marBottom w:val="0"/>
      <w:divBdr>
        <w:top w:val="none" w:sz="0" w:space="0" w:color="auto"/>
        <w:left w:val="none" w:sz="0" w:space="0" w:color="auto"/>
        <w:bottom w:val="none" w:sz="0" w:space="0" w:color="auto"/>
        <w:right w:val="none" w:sz="0" w:space="0" w:color="auto"/>
      </w:divBdr>
    </w:div>
    <w:div w:id="945770957">
      <w:bodyDiv w:val="1"/>
      <w:marLeft w:val="0"/>
      <w:marRight w:val="0"/>
      <w:marTop w:val="0"/>
      <w:marBottom w:val="0"/>
      <w:divBdr>
        <w:top w:val="none" w:sz="0" w:space="0" w:color="auto"/>
        <w:left w:val="none" w:sz="0" w:space="0" w:color="auto"/>
        <w:bottom w:val="none" w:sz="0" w:space="0" w:color="auto"/>
        <w:right w:val="none" w:sz="0" w:space="0" w:color="auto"/>
      </w:divBdr>
    </w:div>
    <w:div w:id="1554660426">
      <w:bodyDiv w:val="1"/>
      <w:marLeft w:val="0"/>
      <w:marRight w:val="0"/>
      <w:marTop w:val="0"/>
      <w:marBottom w:val="0"/>
      <w:divBdr>
        <w:top w:val="none" w:sz="0" w:space="0" w:color="auto"/>
        <w:left w:val="none" w:sz="0" w:space="0" w:color="auto"/>
        <w:bottom w:val="none" w:sz="0" w:space="0" w:color="auto"/>
        <w:right w:val="none" w:sz="0" w:space="0" w:color="auto"/>
      </w:divBdr>
    </w:div>
    <w:div w:id="1580292393">
      <w:bodyDiv w:val="1"/>
      <w:marLeft w:val="0"/>
      <w:marRight w:val="0"/>
      <w:marTop w:val="0"/>
      <w:marBottom w:val="0"/>
      <w:divBdr>
        <w:top w:val="none" w:sz="0" w:space="0" w:color="auto"/>
        <w:left w:val="none" w:sz="0" w:space="0" w:color="auto"/>
        <w:bottom w:val="none" w:sz="0" w:space="0" w:color="auto"/>
        <w:right w:val="none" w:sz="0" w:space="0" w:color="auto"/>
      </w:divBdr>
    </w:div>
    <w:div w:id="1603805362">
      <w:bodyDiv w:val="1"/>
      <w:marLeft w:val="0"/>
      <w:marRight w:val="0"/>
      <w:marTop w:val="0"/>
      <w:marBottom w:val="0"/>
      <w:divBdr>
        <w:top w:val="none" w:sz="0" w:space="0" w:color="auto"/>
        <w:left w:val="none" w:sz="0" w:space="0" w:color="auto"/>
        <w:bottom w:val="none" w:sz="0" w:space="0" w:color="auto"/>
        <w:right w:val="none" w:sz="0" w:space="0" w:color="auto"/>
      </w:divBdr>
    </w:div>
    <w:div w:id="1728064796">
      <w:bodyDiv w:val="1"/>
      <w:marLeft w:val="0"/>
      <w:marRight w:val="0"/>
      <w:marTop w:val="0"/>
      <w:marBottom w:val="0"/>
      <w:divBdr>
        <w:top w:val="none" w:sz="0" w:space="0" w:color="auto"/>
        <w:left w:val="none" w:sz="0" w:space="0" w:color="auto"/>
        <w:bottom w:val="none" w:sz="0" w:space="0" w:color="auto"/>
        <w:right w:val="none" w:sz="0" w:space="0" w:color="auto"/>
      </w:divBdr>
    </w:div>
    <w:div w:id="1806656279">
      <w:bodyDiv w:val="1"/>
      <w:marLeft w:val="0"/>
      <w:marRight w:val="0"/>
      <w:marTop w:val="0"/>
      <w:marBottom w:val="0"/>
      <w:divBdr>
        <w:top w:val="none" w:sz="0" w:space="0" w:color="auto"/>
        <w:left w:val="none" w:sz="0" w:space="0" w:color="auto"/>
        <w:bottom w:val="none" w:sz="0" w:space="0" w:color="auto"/>
        <w:right w:val="none" w:sz="0" w:space="0" w:color="auto"/>
      </w:divBdr>
    </w:div>
    <w:div w:id="1811247020">
      <w:bodyDiv w:val="1"/>
      <w:marLeft w:val="0"/>
      <w:marRight w:val="0"/>
      <w:marTop w:val="0"/>
      <w:marBottom w:val="0"/>
      <w:divBdr>
        <w:top w:val="none" w:sz="0" w:space="0" w:color="auto"/>
        <w:left w:val="none" w:sz="0" w:space="0" w:color="auto"/>
        <w:bottom w:val="none" w:sz="0" w:space="0" w:color="auto"/>
        <w:right w:val="none" w:sz="0" w:space="0" w:color="auto"/>
      </w:divBdr>
    </w:div>
    <w:div w:id="19039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chhani@bristol.ac.uk" TargetMode="External"/><Relationship Id="rId3" Type="http://schemas.openxmlformats.org/officeDocument/2006/relationships/settings" Target="settings.xml"/><Relationship Id="rId7" Type="http://schemas.openxmlformats.org/officeDocument/2006/relationships/hyperlink" Target="mailto:susan.merilainen@ulapland.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kka-maaria.laine@ulapland.fi" TargetMode="External"/><Relationship Id="rId11" Type="http://schemas.openxmlformats.org/officeDocument/2006/relationships/fontTable" Target="fontTable.xml"/><Relationship Id="rId5" Type="http://schemas.openxmlformats.org/officeDocument/2006/relationships/hyperlink" Target="mailto:emma.bell@open.ac.uk" TargetMode="External"/><Relationship Id="rId10" Type="http://schemas.openxmlformats.org/officeDocument/2006/relationships/hyperlink" Target="https://doi-org.ezproxy.ulapland.fi/10.1177%2F0018726718780988" TargetMode="External"/><Relationship Id="rId4" Type="http://schemas.openxmlformats.org/officeDocument/2006/relationships/webSettings" Target="webSettings.xml"/><Relationship Id="rId9" Type="http://schemas.openxmlformats.org/officeDocument/2006/relationships/hyperlink" Target="mailto:emma.bell@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Taylor</dc:creator>
  <cp:lastModifiedBy>Caroline Clarke</cp:lastModifiedBy>
  <cp:revision>2</cp:revision>
  <cp:lastPrinted>2014-10-24T09:55:00Z</cp:lastPrinted>
  <dcterms:created xsi:type="dcterms:W3CDTF">2018-10-21T22:21:00Z</dcterms:created>
  <dcterms:modified xsi:type="dcterms:W3CDTF">2018-10-21T22:21:00Z</dcterms:modified>
</cp:coreProperties>
</file>