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4528" w14:textId="2DB31667" w:rsidR="00C30EF6" w:rsidRPr="003160B2" w:rsidRDefault="00C30EF6" w:rsidP="00EF479D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Cambria" w:hAnsi="Cambria" w:cs="Times New Roman"/>
        </w:rPr>
      </w:pPr>
      <w:bookmarkStart w:id="0" w:name="_GoBack"/>
      <w:bookmarkEnd w:id="0"/>
      <w:r w:rsidRPr="003160B2">
        <w:rPr>
          <w:rFonts w:ascii="Cambria" w:hAnsi="Cambria" w:cs="Times New Roman"/>
        </w:rPr>
        <w:t>11</w:t>
      </w:r>
      <w:r w:rsidRPr="003160B2">
        <w:rPr>
          <w:rFonts w:ascii="Cambria" w:hAnsi="Cambria" w:cs="Times New Roman"/>
          <w:vertAlign w:val="superscript"/>
        </w:rPr>
        <w:t>TH</w:t>
      </w:r>
      <w:r w:rsidRPr="003160B2">
        <w:rPr>
          <w:rFonts w:ascii="Cambria" w:hAnsi="Cambria" w:cs="Times New Roman"/>
        </w:rPr>
        <w:t xml:space="preserve"> CRITICAL MANAGEMENT STUDIES CONFERENCE</w:t>
      </w:r>
    </w:p>
    <w:p w14:paraId="1EDBCB67" w14:textId="77777777" w:rsidR="00C30EF6" w:rsidRPr="003160B2" w:rsidRDefault="00C30EF6" w:rsidP="00EF479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mbria" w:hAnsi="Cambria" w:cs="Times New Roman"/>
        </w:rPr>
      </w:pPr>
      <w:r w:rsidRPr="003160B2">
        <w:rPr>
          <w:rFonts w:ascii="Cambria" w:eastAsia="Times New Roman" w:hAnsi="Cambria" w:cs="Times New Roman"/>
          <w:color w:val="000000"/>
        </w:rPr>
        <w:t>Open University Milton Keynes, UK</w:t>
      </w:r>
    </w:p>
    <w:p w14:paraId="7116E6E9" w14:textId="77777777" w:rsidR="00C30EF6" w:rsidRPr="003160B2" w:rsidRDefault="00C30EF6" w:rsidP="00EF479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>June 27-29, 2019</w:t>
      </w:r>
    </w:p>
    <w:p w14:paraId="16A57734" w14:textId="77777777" w:rsidR="00C30EF6" w:rsidRPr="003160B2" w:rsidRDefault="00C30EF6" w:rsidP="003160B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hAnsi="Cambria" w:cs="Times New Roman"/>
        </w:rPr>
      </w:pPr>
    </w:p>
    <w:p w14:paraId="64DAB16C" w14:textId="68ABC833" w:rsidR="00C30EF6" w:rsidRPr="003160B2" w:rsidRDefault="00C30EF6" w:rsidP="003160B2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ascii="Cambria" w:hAnsi="Cambria" w:cs="Times New Roman"/>
          <w:b/>
        </w:rPr>
      </w:pPr>
      <w:r w:rsidRPr="003160B2">
        <w:rPr>
          <w:rFonts w:ascii="Cambria" w:hAnsi="Cambria" w:cs="Times New Roman"/>
          <w:b/>
        </w:rPr>
        <w:t xml:space="preserve">Stream:  Reproductive </w:t>
      </w:r>
      <w:r w:rsidR="008E0FAD" w:rsidRPr="003160B2">
        <w:rPr>
          <w:rFonts w:ascii="Cambria" w:hAnsi="Cambria" w:cs="Times New Roman"/>
          <w:b/>
        </w:rPr>
        <w:t xml:space="preserve">life </w:t>
      </w:r>
      <w:r w:rsidRPr="003160B2">
        <w:rPr>
          <w:rFonts w:ascii="Cambria" w:hAnsi="Cambria" w:cs="Times New Roman"/>
          <w:b/>
        </w:rPr>
        <w:t>stage</w:t>
      </w:r>
      <w:r w:rsidR="00380729" w:rsidRPr="003160B2">
        <w:rPr>
          <w:rFonts w:ascii="Cambria" w:hAnsi="Cambria" w:cs="Times New Roman"/>
          <w:b/>
        </w:rPr>
        <w:t xml:space="preserve">s and intersections with </w:t>
      </w:r>
      <w:r w:rsidR="00113B5C" w:rsidRPr="003160B2">
        <w:rPr>
          <w:rFonts w:ascii="Cambria" w:hAnsi="Cambria" w:cs="Times New Roman"/>
          <w:b/>
        </w:rPr>
        <w:t>work/organizations</w:t>
      </w:r>
    </w:p>
    <w:p w14:paraId="0AA08755" w14:textId="63217937" w:rsidR="00390AB4" w:rsidRPr="003160B2" w:rsidRDefault="00390AB4" w:rsidP="003160B2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ascii="Cambria" w:hAnsi="Cambria" w:cs="Times New Roman"/>
          <w:b/>
        </w:rPr>
      </w:pPr>
    </w:p>
    <w:p w14:paraId="0BFBCD68" w14:textId="4A08AF33" w:rsidR="00E0604B" w:rsidRPr="003160B2" w:rsidRDefault="00390AB4" w:rsidP="003160B2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ascii="Cambria" w:hAnsi="Cambria" w:cs="Times New Roman"/>
          <w:b/>
        </w:rPr>
      </w:pPr>
      <w:r w:rsidRPr="003160B2">
        <w:rPr>
          <w:rFonts w:ascii="Cambria" w:hAnsi="Cambria" w:cs="Times New Roman"/>
          <w:b/>
        </w:rPr>
        <w:t>C</w:t>
      </w:r>
      <w:r w:rsidR="003160B2">
        <w:rPr>
          <w:rFonts w:ascii="Cambria" w:hAnsi="Cambria" w:cs="Times New Roman"/>
          <w:b/>
        </w:rPr>
        <w:t>ALL FOR PAPERS</w:t>
      </w:r>
    </w:p>
    <w:p w14:paraId="5982BF41" w14:textId="6FEF6058" w:rsidR="00677DE5" w:rsidRPr="003160B2" w:rsidRDefault="00677DE5" w:rsidP="003160B2">
      <w:pPr>
        <w:spacing w:line="480" w:lineRule="auto"/>
        <w:jc w:val="both"/>
        <w:rPr>
          <w:rFonts w:ascii="Cambria" w:hAnsi="Cambria" w:cs="Times New Roman"/>
          <w:u w:val="single"/>
        </w:rPr>
      </w:pPr>
    </w:p>
    <w:p w14:paraId="5796DCD6" w14:textId="34FFEF0E" w:rsidR="00C30EF6" w:rsidRPr="003160B2" w:rsidRDefault="00C30EF6" w:rsidP="003160B2">
      <w:pPr>
        <w:spacing w:line="480" w:lineRule="auto"/>
        <w:jc w:val="both"/>
        <w:rPr>
          <w:rFonts w:ascii="Cambria" w:hAnsi="Cambria" w:cs="Times New Roman"/>
          <w:b/>
          <w:u w:val="single"/>
        </w:rPr>
      </w:pPr>
      <w:r w:rsidRPr="003160B2">
        <w:rPr>
          <w:rFonts w:ascii="Cambria" w:hAnsi="Cambria" w:cs="Times New Roman"/>
          <w:b/>
          <w:u w:val="single"/>
        </w:rPr>
        <w:t>Stream Description</w:t>
      </w:r>
    </w:p>
    <w:p w14:paraId="3D511315" w14:textId="5405A42D" w:rsidR="00380729" w:rsidRPr="003160B2" w:rsidRDefault="00144209" w:rsidP="003160B2">
      <w:pPr>
        <w:spacing w:line="480" w:lineRule="auto"/>
        <w:ind w:firstLine="567"/>
        <w:jc w:val="both"/>
        <w:rPr>
          <w:rFonts w:ascii="Cambria" w:hAnsi="Cambria" w:cs="Times New Roman"/>
          <w:lang w:val="en-AU"/>
        </w:rPr>
      </w:pPr>
      <w:r w:rsidRPr="003160B2">
        <w:rPr>
          <w:rFonts w:ascii="Cambria" w:hAnsi="Cambria" w:cs="Times New Roman"/>
          <w:lang w:val="en-AU"/>
        </w:rPr>
        <w:t>This stre</w:t>
      </w:r>
      <w:r w:rsidR="008E0FAD" w:rsidRPr="003160B2">
        <w:rPr>
          <w:rFonts w:ascii="Cambria" w:hAnsi="Cambria" w:cs="Times New Roman"/>
          <w:lang w:val="en-AU"/>
        </w:rPr>
        <w:t xml:space="preserve">am seeks to explore and advance </w:t>
      </w:r>
      <w:r w:rsidRPr="003160B2">
        <w:rPr>
          <w:rFonts w:ascii="Cambria" w:hAnsi="Cambria" w:cs="Times New Roman"/>
          <w:lang w:val="en-AU"/>
        </w:rPr>
        <w:t>insights into how reproductive lives intersect</w:t>
      </w:r>
      <w:r w:rsidR="00F907B3" w:rsidRPr="003160B2">
        <w:rPr>
          <w:rFonts w:ascii="Cambria" w:hAnsi="Cambria" w:cs="Times New Roman"/>
          <w:lang w:val="en-AU"/>
        </w:rPr>
        <w:t xml:space="preserve"> </w:t>
      </w:r>
      <w:r w:rsidR="003911F9">
        <w:rPr>
          <w:rFonts w:ascii="Cambria" w:hAnsi="Cambria" w:cs="Times New Roman"/>
          <w:lang w:val="en-AU"/>
        </w:rPr>
        <w:t xml:space="preserve">with </w:t>
      </w:r>
      <w:r w:rsidR="00F907B3" w:rsidRPr="003160B2">
        <w:rPr>
          <w:rFonts w:ascii="Cambria" w:hAnsi="Cambria" w:cs="Times New Roman"/>
          <w:lang w:val="en-AU"/>
        </w:rPr>
        <w:t>and relate</w:t>
      </w:r>
      <w:r w:rsidRPr="003160B2">
        <w:rPr>
          <w:rFonts w:ascii="Cambria" w:hAnsi="Cambria" w:cs="Times New Roman"/>
          <w:lang w:val="en-AU"/>
        </w:rPr>
        <w:t xml:space="preserve"> to the experience</w:t>
      </w:r>
      <w:r w:rsidR="00F907B3" w:rsidRPr="003160B2">
        <w:rPr>
          <w:rFonts w:ascii="Cambria" w:hAnsi="Cambria" w:cs="Times New Roman"/>
          <w:lang w:val="en-AU"/>
        </w:rPr>
        <w:t>s</w:t>
      </w:r>
      <w:r w:rsidRPr="003160B2">
        <w:rPr>
          <w:rFonts w:ascii="Cambria" w:hAnsi="Cambria" w:cs="Times New Roman"/>
          <w:lang w:val="en-AU"/>
        </w:rPr>
        <w:t xml:space="preserve">, demands and practices of </w:t>
      </w:r>
      <w:r w:rsidR="00904E0B" w:rsidRPr="003160B2">
        <w:rPr>
          <w:rFonts w:ascii="Cambria" w:hAnsi="Cambria" w:cs="Times New Roman"/>
          <w:lang w:val="en-AU"/>
        </w:rPr>
        <w:t xml:space="preserve">work and </w:t>
      </w:r>
      <w:r w:rsidR="00380729" w:rsidRPr="003160B2">
        <w:rPr>
          <w:rFonts w:ascii="Cambria" w:hAnsi="Cambria" w:cs="Times New Roman"/>
          <w:lang w:val="en-AU"/>
        </w:rPr>
        <w:t>organizations</w:t>
      </w:r>
      <w:r w:rsidRPr="003160B2">
        <w:rPr>
          <w:rFonts w:ascii="Cambria" w:hAnsi="Cambria" w:cs="Times New Roman"/>
          <w:lang w:val="en-AU"/>
        </w:rPr>
        <w:t xml:space="preserve"> in the 21</w:t>
      </w:r>
      <w:r w:rsidRPr="003160B2">
        <w:rPr>
          <w:rFonts w:ascii="Cambria" w:hAnsi="Cambria" w:cs="Times New Roman"/>
          <w:vertAlign w:val="superscript"/>
          <w:lang w:val="en-AU"/>
        </w:rPr>
        <w:t>st</w:t>
      </w:r>
      <w:r w:rsidRPr="003160B2">
        <w:rPr>
          <w:rFonts w:ascii="Cambria" w:hAnsi="Cambria" w:cs="Times New Roman"/>
          <w:lang w:val="en-AU"/>
        </w:rPr>
        <w:t xml:space="preserve"> century. In </w:t>
      </w:r>
      <w:r w:rsidR="00F907B3" w:rsidRPr="003160B2">
        <w:rPr>
          <w:rFonts w:ascii="Cambria" w:hAnsi="Cambria" w:cs="Times New Roman"/>
          <w:lang w:val="en-AU"/>
        </w:rPr>
        <w:t>so doing</w:t>
      </w:r>
      <w:r w:rsidRPr="003160B2">
        <w:rPr>
          <w:rFonts w:ascii="Cambria" w:hAnsi="Cambria" w:cs="Times New Roman"/>
          <w:lang w:val="en-AU"/>
        </w:rPr>
        <w:t xml:space="preserve">, we invite scholars to engage with the challenges and possibilities of considering </w:t>
      </w:r>
      <w:r w:rsidR="007F0247" w:rsidRPr="003160B2">
        <w:rPr>
          <w:rFonts w:ascii="Cambria" w:hAnsi="Cambria" w:cs="Times New Roman"/>
          <w:lang w:val="en-AU"/>
        </w:rPr>
        <w:t xml:space="preserve">reproductive life stages </w:t>
      </w:r>
      <w:r w:rsidRPr="003160B2">
        <w:rPr>
          <w:rFonts w:ascii="Cambria" w:hAnsi="Cambria" w:cs="Times New Roman"/>
          <w:lang w:val="en-AU"/>
        </w:rPr>
        <w:t>as intimately related to our understanding of organizations, organizing processes, and capitalist processes more broadly.</w:t>
      </w:r>
    </w:p>
    <w:p w14:paraId="547FCEC5" w14:textId="7822206A" w:rsidR="00AB3581" w:rsidRPr="003160B2" w:rsidRDefault="002927C6" w:rsidP="003160B2">
      <w:pPr>
        <w:spacing w:line="480" w:lineRule="auto"/>
        <w:ind w:firstLine="567"/>
        <w:jc w:val="both"/>
        <w:rPr>
          <w:rFonts w:ascii="Cambria" w:hAnsi="Cambria" w:cs="Times New Roman"/>
          <w:lang w:val="en-AU"/>
        </w:rPr>
      </w:pPr>
      <w:r w:rsidRPr="003160B2">
        <w:rPr>
          <w:rFonts w:ascii="Cambria" w:hAnsi="Cambria" w:cs="Times New Roman"/>
          <w:lang w:val="en-AU"/>
        </w:rPr>
        <w:t>A range of literature</w:t>
      </w:r>
      <w:r w:rsidR="00144209" w:rsidRPr="003160B2">
        <w:rPr>
          <w:rFonts w:ascii="Cambria" w:hAnsi="Cambria" w:cs="Times New Roman"/>
          <w:lang w:val="en-AU"/>
        </w:rPr>
        <w:t xml:space="preserve"> already provides the theoretical contours through which reproduction coalesces with labour. </w:t>
      </w:r>
      <w:r w:rsidR="00B63C1A" w:rsidRPr="003160B2">
        <w:rPr>
          <w:rFonts w:ascii="Cambria" w:hAnsi="Cambria" w:cs="Times New Roman"/>
          <w:lang w:val="en-AU"/>
        </w:rPr>
        <w:t>Silvia Federici (2004)</w:t>
      </w:r>
      <w:r w:rsidR="00144209" w:rsidRPr="003160B2">
        <w:rPr>
          <w:rFonts w:ascii="Cambria" w:hAnsi="Cambria" w:cs="Times New Roman"/>
          <w:lang w:val="en-AU"/>
        </w:rPr>
        <w:t xml:space="preserve">, for </w:t>
      </w:r>
      <w:r w:rsidR="00F636E0" w:rsidRPr="003160B2">
        <w:rPr>
          <w:rFonts w:ascii="Cambria" w:hAnsi="Cambria" w:cs="Times New Roman"/>
          <w:lang w:val="en-AU"/>
        </w:rPr>
        <w:t xml:space="preserve">example, </w:t>
      </w:r>
      <w:r w:rsidR="00380729" w:rsidRPr="003160B2">
        <w:rPr>
          <w:rFonts w:ascii="Cambria" w:hAnsi="Cambria" w:cs="Times New Roman"/>
          <w:lang w:val="en-AU"/>
        </w:rPr>
        <w:t>has argued</w:t>
      </w:r>
      <w:r w:rsidR="00B63C1A" w:rsidRPr="003160B2">
        <w:rPr>
          <w:rFonts w:ascii="Cambria" w:hAnsi="Cambria" w:cs="Times New Roman"/>
          <w:lang w:val="en-AU"/>
        </w:rPr>
        <w:t xml:space="preserve"> that capitalism not only separates workers from the means of production, but also from the means of their </w:t>
      </w:r>
      <w:r w:rsidR="00B63C1A" w:rsidRPr="003160B2">
        <w:rPr>
          <w:rFonts w:ascii="Cambria" w:hAnsi="Cambria" w:cs="Times New Roman"/>
          <w:u w:val="single"/>
          <w:lang w:val="en-AU"/>
        </w:rPr>
        <w:t>re</w:t>
      </w:r>
      <w:r w:rsidR="00B63C1A" w:rsidRPr="003160B2">
        <w:rPr>
          <w:rFonts w:ascii="Cambria" w:hAnsi="Cambria" w:cs="Times New Roman"/>
          <w:lang w:val="en-AU"/>
        </w:rPr>
        <w:t xml:space="preserve">production. </w:t>
      </w:r>
      <w:r w:rsidR="00380729" w:rsidRPr="003160B2">
        <w:rPr>
          <w:rFonts w:ascii="Cambria" w:eastAsia="Times New Roman" w:hAnsi="Cambria" w:cs="Times New Roman"/>
          <w:color w:val="000000"/>
          <w:lang w:val="en-AU"/>
        </w:rPr>
        <w:t>Elsewhere, Catherine Rottenberg (2017) has shown how neoliberal capitalism can demand that women foreclose partnering and reproducing during the life stage which historically has most easily supported pregnancy and birth</w:t>
      </w:r>
      <w:r w:rsidR="00113B5C" w:rsidRPr="003160B2">
        <w:rPr>
          <w:rFonts w:ascii="Cambria" w:eastAsia="Times New Roman" w:hAnsi="Cambria" w:cs="Times New Roman"/>
          <w:color w:val="000000"/>
          <w:lang w:val="en-AU"/>
        </w:rPr>
        <w:t>,</w:t>
      </w:r>
      <w:r w:rsidR="00380729" w:rsidRPr="003160B2">
        <w:rPr>
          <w:rFonts w:ascii="Cambria" w:eastAsia="Times New Roman" w:hAnsi="Cambria" w:cs="Times New Roman"/>
          <w:color w:val="000000"/>
          <w:lang w:val="en-AU"/>
        </w:rPr>
        <w:t xml:space="preserve"> for the majority. Instead, </w:t>
      </w:r>
      <w:r w:rsidR="00502159" w:rsidRPr="003160B2">
        <w:rPr>
          <w:rFonts w:ascii="Cambria" w:eastAsia="Times New Roman" w:hAnsi="Cambria" w:cs="Times New Roman"/>
          <w:color w:val="000000"/>
          <w:lang w:val="en-AU"/>
        </w:rPr>
        <w:t>wome</w:t>
      </w:r>
      <w:r w:rsidR="00380729" w:rsidRPr="003160B2">
        <w:rPr>
          <w:rFonts w:ascii="Cambria" w:eastAsia="Times New Roman" w:hAnsi="Cambria" w:cs="Times New Roman"/>
          <w:color w:val="000000"/>
          <w:lang w:val="en-AU"/>
        </w:rPr>
        <w:t>n can increasingly be beholden to complex and uncertain reproductive medical procedures, such as egg freezing as an organizational benefit (Rottenberg, 2017).</w:t>
      </w:r>
      <w:r w:rsidR="00380729" w:rsidRPr="003160B2">
        <w:rPr>
          <w:rFonts w:ascii="Cambria" w:eastAsia="Times New Roman" w:hAnsi="Cambria" w:cs="Times New Roman"/>
          <w:lang w:val="en-AU"/>
        </w:rPr>
        <w:t xml:space="preserve"> </w:t>
      </w:r>
      <w:r w:rsidR="00C10E1C" w:rsidRPr="003160B2">
        <w:rPr>
          <w:rFonts w:ascii="Cambria" w:hAnsi="Cambria" w:cs="Times New Roman"/>
          <w:lang w:val="en-AU"/>
        </w:rPr>
        <w:t>Such arguments</w:t>
      </w:r>
      <w:r w:rsidR="00B63C1A" w:rsidRPr="003160B2">
        <w:rPr>
          <w:rFonts w:ascii="Cambria" w:hAnsi="Cambria" w:cs="Times New Roman"/>
          <w:lang w:val="en-AU"/>
        </w:rPr>
        <w:t xml:space="preserve"> </w:t>
      </w:r>
      <w:r w:rsidR="00B202A7" w:rsidRPr="003160B2">
        <w:rPr>
          <w:rFonts w:ascii="Cambria" w:hAnsi="Cambria" w:cs="Times New Roman"/>
          <w:lang w:val="en-AU"/>
        </w:rPr>
        <w:t>demonstrate</w:t>
      </w:r>
      <w:r w:rsidR="00C10E1C" w:rsidRPr="003160B2">
        <w:rPr>
          <w:rFonts w:ascii="Cambria" w:hAnsi="Cambria" w:cs="Times New Roman"/>
          <w:lang w:val="en-AU"/>
        </w:rPr>
        <w:t xml:space="preserve"> how the </w:t>
      </w:r>
      <w:r w:rsidR="00B63C1A" w:rsidRPr="003160B2">
        <w:rPr>
          <w:rFonts w:ascii="Cambria" w:hAnsi="Cambria" w:cs="Times New Roman"/>
          <w:lang w:val="en-AU"/>
        </w:rPr>
        <w:t xml:space="preserve">workplace lies at the intersection between the individual and the broader political economy, and is thus a </w:t>
      </w:r>
      <w:r w:rsidR="00B63C1A" w:rsidRPr="003160B2">
        <w:rPr>
          <w:rFonts w:ascii="Cambria" w:hAnsi="Cambria" w:cs="Times New Roman"/>
          <w:lang w:val="en-AU"/>
        </w:rPr>
        <w:lastRenderedPageBreak/>
        <w:t>prime site in which personal needs conflict with capital</w:t>
      </w:r>
      <w:r w:rsidR="00C35749" w:rsidRPr="003160B2">
        <w:rPr>
          <w:rFonts w:ascii="Cambria" w:hAnsi="Cambria" w:cs="Times New Roman"/>
          <w:lang w:val="en-AU"/>
        </w:rPr>
        <w:t>ist profit imperatives and with</w:t>
      </w:r>
      <w:r w:rsidR="00471D5C" w:rsidRPr="003160B2">
        <w:rPr>
          <w:rFonts w:ascii="Cambria" w:hAnsi="Cambria" w:cs="Times New Roman"/>
          <w:lang w:val="en-AU"/>
        </w:rPr>
        <w:t xml:space="preserve"> </w:t>
      </w:r>
      <w:r w:rsidR="00C10E1C" w:rsidRPr="003160B2">
        <w:rPr>
          <w:rFonts w:ascii="Cambria" w:hAnsi="Cambria" w:cs="Times New Roman"/>
          <w:lang w:val="en-AU"/>
        </w:rPr>
        <w:t xml:space="preserve">concomitant </w:t>
      </w:r>
      <w:r w:rsidR="00B63C1A" w:rsidRPr="003160B2">
        <w:rPr>
          <w:rFonts w:ascii="Cambria" w:hAnsi="Cambria" w:cs="Times New Roman"/>
          <w:lang w:val="en-AU"/>
        </w:rPr>
        <w:t>organizational pressures</w:t>
      </w:r>
      <w:r w:rsidR="001C1015" w:rsidRPr="003160B2">
        <w:rPr>
          <w:rFonts w:ascii="Cambria" w:hAnsi="Cambria" w:cs="Times New Roman"/>
          <w:lang w:val="en-AU"/>
        </w:rPr>
        <w:t xml:space="preserve"> (e.g. Gottfried, 2013)</w:t>
      </w:r>
      <w:r w:rsidR="00B63C1A" w:rsidRPr="003160B2">
        <w:rPr>
          <w:rFonts w:ascii="Cambria" w:hAnsi="Cambria" w:cs="Times New Roman"/>
          <w:lang w:val="en-AU"/>
        </w:rPr>
        <w:t xml:space="preserve">. This stream is concerned with exploring how </w:t>
      </w:r>
      <w:r w:rsidR="00471D5C" w:rsidRPr="003160B2">
        <w:rPr>
          <w:rFonts w:ascii="Cambria" w:hAnsi="Cambria" w:cs="Times New Roman"/>
          <w:lang w:val="en-AU"/>
        </w:rPr>
        <w:t>such</w:t>
      </w:r>
      <w:r w:rsidR="00B63C1A" w:rsidRPr="003160B2">
        <w:rPr>
          <w:rFonts w:ascii="Cambria" w:hAnsi="Cambria" w:cs="Times New Roman"/>
          <w:lang w:val="en-AU"/>
        </w:rPr>
        <w:t xml:space="preserve"> tensions manifest </w:t>
      </w:r>
      <w:r w:rsidR="00471D5C" w:rsidRPr="003160B2">
        <w:rPr>
          <w:rFonts w:ascii="Cambria" w:hAnsi="Cambria" w:cs="Times New Roman"/>
          <w:lang w:val="en-AU"/>
        </w:rPr>
        <w:t xml:space="preserve">in </w:t>
      </w:r>
      <w:r w:rsidR="00EB2A16" w:rsidRPr="003160B2">
        <w:rPr>
          <w:rFonts w:ascii="Cambria" w:hAnsi="Cambria" w:cs="Times New Roman"/>
          <w:lang w:val="en-AU"/>
        </w:rPr>
        <w:t xml:space="preserve">working and organizational life in </w:t>
      </w:r>
      <w:r w:rsidR="00471D5C" w:rsidRPr="003160B2">
        <w:rPr>
          <w:rFonts w:ascii="Cambria" w:hAnsi="Cambria" w:cs="Times New Roman"/>
          <w:lang w:val="en-AU"/>
        </w:rPr>
        <w:t>the broad</w:t>
      </w:r>
      <w:r w:rsidR="00B63C1A" w:rsidRPr="003160B2">
        <w:rPr>
          <w:rFonts w:ascii="Cambria" w:hAnsi="Cambria" w:cs="Times New Roman"/>
          <w:lang w:val="en-AU"/>
        </w:rPr>
        <w:t xml:space="preserve"> conte</w:t>
      </w:r>
      <w:r w:rsidR="00471D5C" w:rsidRPr="003160B2">
        <w:rPr>
          <w:rFonts w:ascii="Cambria" w:hAnsi="Cambria" w:cs="Times New Roman"/>
          <w:lang w:val="en-AU"/>
        </w:rPr>
        <w:t>xt</w:t>
      </w:r>
      <w:r w:rsidR="00B63C1A" w:rsidRPr="003160B2">
        <w:rPr>
          <w:rFonts w:ascii="Cambria" w:hAnsi="Cambria" w:cs="Times New Roman"/>
          <w:lang w:val="en-AU"/>
        </w:rPr>
        <w:t xml:space="preserve"> of reproduction, </w:t>
      </w:r>
      <w:r w:rsidR="00AB3581" w:rsidRPr="003160B2">
        <w:rPr>
          <w:rFonts w:ascii="Cambria" w:hAnsi="Cambria" w:cs="Times New Roman"/>
          <w:lang w:val="en-AU"/>
        </w:rPr>
        <w:t>which we take to include</w:t>
      </w:r>
      <w:r w:rsidR="00B63C1A" w:rsidRPr="003160B2">
        <w:rPr>
          <w:rFonts w:ascii="Cambria" w:hAnsi="Cambria" w:cs="Times New Roman"/>
          <w:lang w:val="en-AU"/>
        </w:rPr>
        <w:t xml:space="preserve"> menstruation, sexuality, pregnancy, birth, lactation, </w:t>
      </w:r>
      <w:r w:rsidR="00502159" w:rsidRPr="003160B2">
        <w:rPr>
          <w:rFonts w:ascii="Cambria" w:hAnsi="Cambria" w:cs="Times New Roman"/>
          <w:lang w:val="en-AU"/>
        </w:rPr>
        <w:t xml:space="preserve">and </w:t>
      </w:r>
      <w:r w:rsidR="00B63C1A" w:rsidRPr="003160B2">
        <w:rPr>
          <w:rFonts w:ascii="Cambria" w:hAnsi="Cambria" w:cs="Times New Roman"/>
          <w:lang w:val="en-AU"/>
        </w:rPr>
        <w:t>menopause</w:t>
      </w:r>
      <w:r w:rsidR="008F4477" w:rsidRPr="003160B2">
        <w:rPr>
          <w:rFonts w:ascii="Cambria" w:hAnsi="Cambria" w:cs="Times New Roman"/>
          <w:lang w:val="en-AU"/>
        </w:rPr>
        <w:t>,</w:t>
      </w:r>
      <w:r w:rsidR="00F636E0" w:rsidRPr="003160B2">
        <w:rPr>
          <w:rFonts w:ascii="Cambria" w:hAnsi="Cambria" w:cs="Times New Roman"/>
          <w:lang w:val="en-AU"/>
        </w:rPr>
        <w:t xml:space="preserve"> </w:t>
      </w:r>
      <w:r w:rsidR="00502159" w:rsidRPr="003160B2">
        <w:rPr>
          <w:rFonts w:ascii="Cambria" w:hAnsi="Cambria" w:cs="Times New Roman"/>
          <w:lang w:val="en-AU"/>
        </w:rPr>
        <w:t>and</w:t>
      </w:r>
      <w:r w:rsidR="00F636E0" w:rsidRPr="003160B2">
        <w:rPr>
          <w:rFonts w:ascii="Cambria" w:hAnsi="Cambria" w:cs="Times New Roman"/>
          <w:lang w:val="en-AU"/>
        </w:rPr>
        <w:t xml:space="preserve"> </w:t>
      </w:r>
      <w:r w:rsidR="008F4477" w:rsidRPr="003160B2">
        <w:rPr>
          <w:rFonts w:ascii="Cambria" w:hAnsi="Cambria" w:cs="Times New Roman"/>
          <w:lang w:val="en-AU"/>
        </w:rPr>
        <w:t xml:space="preserve">issues </w:t>
      </w:r>
      <w:r w:rsidR="00B27C2C" w:rsidRPr="003160B2">
        <w:rPr>
          <w:rFonts w:ascii="Cambria" w:hAnsi="Cambria" w:cs="Times New Roman"/>
          <w:lang w:val="en-AU"/>
        </w:rPr>
        <w:t xml:space="preserve">affecting men directly, </w:t>
      </w:r>
      <w:r w:rsidR="008F4477" w:rsidRPr="003160B2">
        <w:rPr>
          <w:rFonts w:ascii="Cambria" w:hAnsi="Cambria" w:cs="Times New Roman"/>
          <w:lang w:val="en-AU"/>
        </w:rPr>
        <w:t xml:space="preserve">such as conceptualisations of </w:t>
      </w:r>
      <w:r w:rsidR="00B27C2C" w:rsidRPr="003160B2">
        <w:rPr>
          <w:rFonts w:ascii="Cambria" w:hAnsi="Cambria" w:cs="Times New Roman"/>
          <w:lang w:val="en-AU"/>
        </w:rPr>
        <w:t xml:space="preserve">fatherhood at work, and </w:t>
      </w:r>
      <w:r w:rsidR="00476E91" w:rsidRPr="003160B2">
        <w:rPr>
          <w:rFonts w:ascii="Cambria" w:hAnsi="Cambria" w:cs="Times New Roman"/>
          <w:lang w:val="en-AU"/>
        </w:rPr>
        <w:t xml:space="preserve">ideas around </w:t>
      </w:r>
      <w:r w:rsidR="00B27C2C" w:rsidRPr="003160B2">
        <w:rPr>
          <w:rFonts w:ascii="Cambria" w:hAnsi="Cambria" w:cs="Times New Roman"/>
          <w:lang w:val="en-AU"/>
        </w:rPr>
        <w:t xml:space="preserve">being </w:t>
      </w:r>
      <w:r w:rsidR="008F4477" w:rsidRPr="003160B2">
        <w:rPr>
          <w:rFonts w:ascii="Cambria" w:hAnsi="Cambria" w:cs="Times New Roman"/>
          <w:lang w:val="en-AU"/>
        </w:rPr>
        <w:t>ever sexual</w:t>
      </w:r>
      <w:r w:rsidR="00F636E0" w:rsidRPr="003160B2">
        <w:rPr>
          <w:rFonts w:ascii="Cambria" w:hAnsi="Cambria" w:cs="Times New Roman"/>
          <w:lang w:val="en-AU"/>
        </w:rPr>
        <w:t xml:space="preserve">, </w:t>
      </w:r>
      <w:r w:rsidR="00E54091" w:rsidRPr="003160B2">
        <w:rPr>
          <w:rFonts w:ascii="Cambria" w:hAnsi="Cambria" w:cs="Times New Roman"/>
          <w:lang w:val="en-AU"/>
        </w:rPr>
        <w:t>fertile/</w:t>
      </w:r>
      <w:r w:rsidR="00F636E0" w:rsidRPr="003160B2">
        <w:rPr>
          <w:rFonts w:ascii="Cambria" w:hAnsi="Cambria" w:cs="Times New Roman"/>
          <w:lang w:val="en-AU"/>
        </w:rPr>
        <w:t>potent,</w:t>
      </w:r>
      <w:r w:rsidR="00B27C2C" w:rsidRPr="003160B2">
        <w:rPr>
          <w:rFonts w:ascii="Cambria" w:hAnsi="Cambria" w:cs="Times New Roman"/>
          <w:lang w:val="en-AU"/>
        </w:rPr>
        <w:t xml:space="preserve"> and </w:t>
      </w:r>
      <w:r w:rsidR="008F4477" w:rsidRPr="003160B2">
        <w:rPr>
          <w:rFonts w:ascii="Cambria" w:hAnsi="Cambria" w:cs="Times New Roman"/>
          <w:lang w:val="en-AU"/>
        </w:rPr>
        <w:t>reproductive</w:t>
      </w:r>
      <w:r w:rsidR="00840F82" w:rsidRPr="003160B2">
        <w:rPr>
          <w:rFonts w:ascii="Cambria" w:hAnsi="Cambria" w:cs="Times New Roman"/>
          <w:lang w:val="en-AU"/>
        </w:rPr>
        <w:t xml:space="preserve"> (e.g. Collinson &amp; Hearn, 2000; Ladge, Humberd, Baskerville Watkins, &amp; Harrington, 2015)</w:t>
      </w:r>
      <w:r w:rsidR="00B63C1A" w:rsidRPr="003160B2">
        <w:rPr>
          <w:rFonts w:ascii="Cambria" w:hAnsi="Cambria" w:cs="Times New Roman"/>
          <w:lang w:val="en-AU"/>
        </w:rPr>
        <w:t xml:space="preserve">. </w:t>
      </w:r>
      <w:r w:rsidR="00C30EF6" w:rsidRPr="003160B2">
        <w:rPr>
          <w:rFonts w:ascii="Cambria" w:hAnsi="Cambria" w:cs="Times New Roman"/>
          <w:lang w:val="en-AU"/>
        </w:rPr>
        <w:t>In short: w</w:t>
      </w:r>
      <w:r w:rsidR="00471D5C" w:rsidRPr="003160B2">
        <w:rPr>
          <w:rFonts w:ascii="Cambria" w:hAnsi="Cambria" w:cs="Times New Roman"/>
          <w:lang w:val="en-AU"/>
        </w:rPr>
        <w:t xml:space="preserve">hat happens when reproductive </w:t>
      </w:r>
      <w:r w:rsidR="007F0247" w:rsidRPr="003160B2">
        <w:rPr>
          <w:rFonts w:ascii="Cambria" w:hAnsi="Cambria" w:cs="Times New Roman"/>
          <w:lang w:val="en-AU"/>
        </w:rPr>
        <w:t xml:space="preserve">life stage </w:t>
      </w:r>
      <w:r w:rsidR="00471D5C" w:rsidRPr="003160B2">
        <w:rPr>
          <w:rFonts w:ascii="Cambria" w:hAnsi="Cambria" w:cs="Times New Roman"/>
          <w:lang w:val="en-AU"/>
        </w:rPr>
        <w:t xml:space="preserve">experiences, needs and expectations meet jobs, careers and organizations? </w:t>
      </w:r>
    </w:p>
    <w:p w14:paraId="778E532D" w14:textId="3FDBC09C" w:rsidR="00957653" w:rsidRPr="003160B2" w:rsidRDefault="00F636E0" w:rsidP="003160B2">
      <w:pPr>
        <w:spacing w:line="480" w:lineRule="auto"/>
        <w:ind w:firstLine="567"/>
        <w:jc w:val="both"/>
        <w:rPr>
          <w:rFonts w:ascii="Cambria" w:hAnsi="Cambria" w:cs="Times New Roman"/>
          <w:lang w:val="en-AU"/>
        </w:rPr>
      </w:pPr>
      <w:r w:rsidRPr="003160B2">
        <w:rPr>
          <w:rFonts w:ascii="Cambria" w:hAnsi="Cambria" w:cs="Times New Roman"/>
          <w:lang w:val="en-AU"/>
        </w:rPr>
        <w:t>Such concerns have</w:t>
      </w:r>
      <w:r w:rsidR="00144209" w:rsidRPr="003160B2">
        <w:rPr>
          <w:rFonts w:ascii="Cambria" w:hAnsi="Cambria" w:cs="Times New Roman"/>
          <w:lang w:val="en-AU"/>
        </w:rPr>
        <w:t xml:space="preserve"> been </w:t>
      </w:r>
      <w:r w:rsidR="00C10E1C" w:rsidRPr="003160B2">
        <w:rPr>
          <w:rFonts w:ascii="Cambria" w:hAnsi="Cambria" w:cs="Times New Roman"/>
          <w:lang w:val="en-AU"/>
        </w:rPr>
        <w:t xml:space="preserve">correspondingly researched in management and organization studies (MOS). </w:t>
      </w:r>
      <w:r w:rsidR="00144209" w:rsidRPr="003160B2">
        <w:rPr>
          <w:rFonts w:ascii="Cambria" w:hAnsi="Cambria" w:cs="Times New Roman"/>
          <w:lang w:val="en-AU"/>
        </w:rPr>
        <w:t>Specifically, research into embodiment has shown how such matters have historically been marginalized and stigmatized, largely borne by women and through women’s bodies</w:t>
      </w:r>
      <w:r w:rsidR="008F4477" w:rsidRPr="003160B2">
        <w:rPr>
          <w:rFonts w:ascii="Cambria" w:hAnsi="Cambria" w:cs="Times New Roman"/>
          <w:lang w:val="en-AU"/>
        </w:rPr>
        <w:t xml:space="preserve">. </w:t>
      </w:r>
      <w:r w:rsidR="00471D5C" w:rsidRPr="003160B2">
        <w:rPr>
          <w:rFonts w:ascii="Cambria" w:hAnsi="Cambria" w:cs="Times New Roman"/>
          <w:lang w:val="en-AU"/>
        </w:rPr>
        <w:t xml:space="preserve">The </w:t>
      </w:r>
      <w:r w:rsidR="00AB3581" w:rsidRPr="003160B2">
        <w:rPr>
          <w:rFonts w:ascii="Cambria" w:hAnsi="Cambria" w:cs="Times New Roman"/>
          <w:lang w:val="en-AU"/>
        </w:rPr>
        <w:t xml:space="preserve">body turn of the 1990s saw </w:t>
      </w:r>
      <w:r w:rsidR="00DA3100" w:rsidRPr="003160B2">
        <w:rPr>
          <w:rFonts w:ascii="Cambria" w:hAnsi="Cambria" w:cs="Times New Roman"/>
          <w:lang w:val="en-AU"/>
        </w:rPr>
        <w:t xml:space="preserve">increased </w:t>
      </w:r>
      <w:r w:rsidR="00471D5C" w:rsidRPr="003160B2">
        <w:rPr>
          <w:rFonts w:ascii="Cambria" w:hAnsi="Cambria" w:cs="Times New Roman"/>
          <w:lang w:val="en-AU"/>
        </w:rPr>
        <w:t>attention given to sex at work</w:t>
      </w:r>
      <w:r w:rsidR="00DA3100" w:rsidRPr="003160B2">
        <w:rPr>
          <w:rFonts w:ascii="Cambria" w:hAnsi="Cambria" w:cs="Times New Roman"/>
          <w:lang w:val="en-AU"/>
        </w:rPr>
        <w:t xml:space="preserve"> </w:t>
      </w:r>
      <w:r w:rsidR="00471D5C" w:rsidRPr="003160B2">
        <w:rPr>
          <w:rFonts w:ascii="Cambria" w:hAnsi="Cambria" w:cs="Times New Roman"/>
          <w:lang w:val="en-AU"/>
        </w:rPr>
        <w:t>(e.g. Brewis</w:t>
      </w:r>
      <w:r w:rsidR="00C10E1C" w:rsidRPr="003160B2">
        <w:rPr>
          <w:rFonts w:ascii="Cambria" w:hAnsi="Cambria" w:cs="Times New Roman"/>
          <w:lang w:val="en-AU"/>
        </w:rPr>
        <w:t xml:space="preserve"> &amp; Linstead</w:t>
      </w:r>
      <w:r w:rsidR="00471D5C" w:rsidRPr="003160B2">
        <w:rPr>
          <w:rFonts w:ascii="Cambria" w:hAnsi="Cambria" w:cs="Times New Roman"/>
          <w:lang w:val="en-AU"/>
        </w:rPr>
        <w:t xml:space="preserve">, </w:t>
      </w:r>
      <w:r w:rsidR="00DA3100" w:rsidRPr="003160B2">
        <w:rPr>
          <w:rFonts w:ascii="Cambria" w:hAnsi="Cambria" w:cs="Times New Roman"/>
          <w:lang w:val="en-AU"/>
        </w:rPr>
        <w:t>2007</w:t>
      </w:r>
      <w:r w:rsidR="00471D5C" w:rsidRPr="003160B2">
        <w:rPr>
          <w:rFonts w:ascii="Cambria" w:hAnsi="Cambria" w:cs="Times New Roman"/>
          <w:lang w:val="en-AU"/>
        </w:rPr>
        <w:t xml:space="preserve">), to </w:t>
      </w:r>
      <w:r w:rsidR="00F55875" w:rsidRPr="003160B2">
        <w:rPr>
          <w:rFonts w:ascii="Cambria" w:hAnsi="Cambria" w:cs="Times New Roman"/>
          <w:lang w:val="en-AU"/>
        </w:rPr>
        <w:t xml:space="preserve">the </w:t>
      </w:r>
      <w:r w:rsidR="00471D5C" w:rsidRPr="003160B2">
        <w:rPr>
          <w:rFonts w:ascii="Cambria" w:hAnsi="Cambria" w:cs="Times New Roman"/>
          <w:lang w:val="en-AU"/>
        </w:rPr>
        <w:t>s</w:t>
      </w:r>
      <w:r w:rsidR="00F55875" w:rsidRPr="003160B2">
        <w:rPr>
          <w:rFonts w:ascii="Cambria" w:hAnsi="Cambria" w:cs="Times New Roman"/>
          <w:lang w:val="en-AU"/>
        </w:rPr>
        <w:t xml:space="preserve">ensual </w:t>
      </w:r>
      <w:r w:rsidR="00651CD5" w:rsidRPr="003160B2">
        <w:rPr>
          <w:rFonts w:ascii="Cambria" w:hAnsi="Cambria" w:cs="Times New Roman"/>
          <w:lang w:val="en-AU"/>
        </w:rPr>
        <w:t xml:space="preserve">at work </w:t>
      </w:r>
      <w:r w:rsidR="00471D5C" w:rsidRPr="003160B2">
        <w:rPr>
          <w:rFonts w:ascii="Cambria" w:hAnsi="Cambria" w:cs="Times New Roman"/>
          <w:lang w:val="en-AU"/>
        </w:rPr>
        <w:t>(</w:t>
      </w:r>
      <w:r w:rsidR="00651CD5" w:rsidRPr="003160B2">
        <w:rPr>
          <w:rFonts w:ascii="Cambria" w:hAnsi="Cambria" w:cs="Times New Roman"/>
          <w:lang w:val="en-AU"/>
        </w:rPr>
        <w:t xml:space="preserve">e.g. </w:t>
      </w:r>
      <w:r w:rsidR="00471D5C" w:rsidRPr="003160B2">
        <w:rPr>
          <w:rFonts w:ascii="Cambria" w:hAnsi="Cambria" w:cs="Times New Roman"/>
          <w:lang w:val="en-AU"/>
        </w:rPr>
        <w:t>Riach &amp; Warren</w:t>
      </w:r>
      <w:r w:rsidR="00651CD5" w:rsidRPr="003160B2">
        <w:rPr>
          <w:rFonts w:ascii="Cambria" w:hAnsi="Cambria" w:cs="Times New Roman"/>
          <w:lang w:val="en-AU"/>
        </w:rPr>
        <w:t>, 20</w:t>
      </w:r>
      <w:r w:rsidR="00B95619" w:rsidRPr="003160B2">
        <w:rPr>
          <w:rFonts w:ascii="Cambria" w:hAnsi="Cambria" w:cs="Times New Roman"/>
          <w:lang w:val="en-AU"/>
        </w:rPr>
        <w:t>15</w:t>
      </w:r>
      <w:r w:rsidR="00471D5C" w:rsidRPr="003160B2">
        <w:rPr>
          <w:rFonts w:ascii="Cambria" w:hAnsi="Cambria" w:cs="Times New Roman"/>
          <w:lang w:val="en-AU"/>
        </w:rPr>
        <w:t xml:space="preserve">), </w:t>
      </w:r>
      <w:r w:rsidR="00651CD5" w:rsidRPr="003160B2">
        <w:rPr>
          <w:rFonts w:ascii="Cambria" w:hAnsi="Cambria" w:cs="Times New Roman"/>
          <w:lang w:val="en-AU"/>
        </w:rPr>
        <w:t xml:space="preserve">and </w:t>
      </w:r>
      <w:r w:rsidR="00471D5C" w:rsidRPr="003160B2">
        <w:rPr>
          <w:rFonts w:ascii="Cambria" w:hAnsi="Cambria" w:cs="Times New Roman"/>
          <w:lang w:val="en-AU"/>
        </w:rPr>
        <w:t xml:space="preserve">to pregnancy </w:t>
      </w:r>
      <w:r w:rsidR="00651CD5" w:rsidRPr="003160B2">
        <w:rPr>
          <w:rFonts w:ascii="Cambria" w:hAnsi="Cambria" w:cs="Times New Roman"/>
          <w:lang w:val="en-AU"/>
        </w:rPr>
        <w:t xml:space="preserve">at work (e.g. </w:t>
      </w:r>
      <w:r w:rsidRPr="003160B2">
        <w:rPr>
          <w:rFonts w:ascii="Cambria" w:hAnsi="Cambria" w:cs="Times New Roman"/>
          <w:lang w:val="en-AU"/>
        </w:rPr>
        <w:t>Yarwood, 2013</w:t>
      </w:r>
      <w:r w:rsidR="00F55875" w:rsidRPr="003160B2">
        <w:rPr>
          <w:rFonts w:ascii="Cambria" w:hAnsi="Cambria" w:cs="Times New Roman"/>
          <w:lang w:val="en-AU"/>
        </w:rPr>
        <w:t>)</w:t>
      </w:r>
      <w:r w:rsidR="00651CD5" w:rsidRPr="003160B2">
        <w:rPr>
          <w:rFonts w:ascii="Cambria" w:hAnsi="Cambria" w:cs="Times New Roman"/>
          <w:lang w:val="en-AU"/>
        </w:rPr>
        <w:t>.</w:t>
      </w:r>
      <w:r w:rsidR="00AB3581" w:rsidRPr="003160B2">
        <w:rPr>
          <w:rFonts w:ascii="Cambria" w:hAnsi="Cambria" w:cs="Times New Roman"/>
          <w:lang w:val="en-AU"/>
        </w:rPr>
        <w:t xml:space="preserve"> </w:t>
      </w:r>
      <w:r w:rsidR="007F0247" w:rsidRPr="003160B2">
        <w:rPr>
          <w:rFonts w:ascii="Cambria" w:hAnsi="Cambria" w:cs="Times New Roman"/>
          <w:lang w:val="en-AU"/>
        </w:rPr>
        <w:t>R</w:t>
      </w:r>
      <w:r w:rsidR="00471D5C" w:rsidRPr="003160B2">
        <w:rPr>
          <w:rFonts w:ascii="Cambria" w:hAnsi="Cambria" w:cs="Times New Roman"/>
          <w:lang w:val="en-AU"/>
        </w:rPr>
        <w:t>ecently</w:t>
      </w:r>
      <w:r w:rsidR="00651CD5" w:rsidRPr="003160B2">
        <w:rPr>
          <w:rFonts w:ascii="Cambria" w:hAnsi="Cambria" w:cs="Times New Roman"/>
          <w:lang w:val="en-AU"/>
        </w:rPr>
        <w:t>,</w:t>
      </w:r>
      <w:r w:rsidR="00471D5C" w:rsidRPr="003160B2">
        <w:rPr>
          <w:rFonts w:ascii="Cambria" w:hAnsi="Cambria" w:cs="Times New Roman"/>
          <w:lang w:val="en-AU"/>
        </w:rPr>
        <w:t xml:space="preserve"> </w:t>
      </w:r>
      <w:r w:rsidR="00AB3581" w:rsidRPr="003160B2">
        <w:rPr>
          <w:rFonts w:ascii="Cambria" w:hAnsi="Cambria" w:cs="Times New Roman"/>
          <w:lang w:val="en-AU"/>
        </w:rPr>
        <w:t xml:space="preserve">research on </w:t>
      </w:r>
      <w:r w:rsidR="00471D5C" w:rsidRPr="003160B2">
        <w:rPr>
          <w:rFonts w:ascii="Cambria" w:hAnsi="Cambria" w:cs="Times New Roman"/>
          <w:lang w:val="en-AU"/>
        </w:rPr>
        <w:t xml:space="preserve">menopause at work has </w:t>
      </w:r>
      <w:r w:rsidR="005E75BE" w:rsidRPr="003160B2">
        <w:rPr>
          <w:rFonts w:ascii="Cambria" w:hAnsi="Cambria" w:cs="Times New Roman"/>
          <w:lang w:val="en-AU"/>
        </w:rPr>
        <w:t>begu</w:t>
      </w:r>
      <w:r w:rsidR="00AB3581" w:rsidRPr="003160B2">
        <w:rPr>
          <w:rFonts w:ascii="Cambria" w:hAnsi="Cambria" w:cs="Times New Roman"/>
          <w:lang w:val="en-AU"/>
        </w:rPr>
        <w:t>n to highlight the difficulties women face in midlife</w:t>
      </w:r>
      <w:r w:rsidR="00471D5C" w:rsidRPr="003160B2">
        <w:rPr>
          <w:rFonts w:ascii="Cambria" w:hAnsi="Cambria" w:cs="Times New Roman"/>
          <w:lang w:val="en-AU"/>
        </w:rPr>
        <w:t xml:space="preserve"> (Jack </w:t>
      </w:r>
      <w:r w:rsidR="00471D5C" w:rsidRPr="003160B2">
        <w:rPr>
          <w:rFonts w:ascii="Cambria" w:hAnsi="Cambria" w:cs="Times New Roman"/>
          <w:i/>
          <w:lang w:val="en-AU"/>
        </w:rPr>
        <w:t>et al</w:t>
      </w:r>
      <w:r w:rsidR="00EB2A16" w:rsidRPr="003160B2">
        <w:rPr>
          <w:rFonts w:ascii="Cambria" w:hAnsi="Cambria" w:cs="Times New Roman"/>
          <w:lang w:val="en-AU"/>
        </w:rPr>
        <w:t>,</w:t>
      </w:r>
      <w:r w:rsidR="00471D5C" w:rsidRPr="003160B2">
        <w:rPr>
          <w:rFonts w:ascii="Cambria" w:hAnsi="Cambria" w:cs="Times New Roman"/>
          <w:lang w:val="en-AU"/>
        </w:rPr>
        <w:t xml:space="preserve"> 20</w:t>
      </w:r>
      <w:r w:rsidR="00EB2A16" w:rsidRPr="003160B2">
        <w:rPr>
          <w:rFonts w:ascii="Cambria" w:hAnsi="Cambria" w:cs="Times New Roman"/>
          <w:lang w:val="en-AU"/>
        </w:rPr>
        <w:t>14, 2016;</w:t>
      </w:r>
      <w:r w:rsidR="00471D5C" w:rsidRPr="003160B2">
        <w:rPr>
          <w:rFonts w:ascii="Cambria" w:hAnsi="Cambria" w:cs="Times New Roman"/>
          <w:lang w:val="en-AU"/>
        </w:rPr>
        <w:t xml:space="preserve"> Brewis </w:t>
      </w:r>
      <w:r w:rsidR="00471D5C" w:rsidRPr="003160B2">
        <w:rPr>
          <w:rFonts w:ascii="Cambria" w:hAnsi="Cambria" w:cs="Times New Roman"/>
          <w:i/>
          <w:lang w:val="en-AU"/>
        </w:rPr>
        <w:t>et al</w:t>
      </w:r>
      <w:r w:rsidR="00EB2A16" w:rsidRPr="003160B2">
        <w:rPr>
          <w:rFonts w:ascii="Cambria" w:hAnsi="Cambria" w:cs="Times New Roman"/>
          <w:lang w:val="en-AU"/>
        </w:rPr>
        <w:t>,</w:t>
      </w:r>
      <w:r w:rsidR="00471D5C" w:rsidRPr="003160B2">
        <w:rPr>
          <w:rFonts w:ascii="Cambria" w:hAnsi="Cambria" w:cs="Times New Roman"/>
          <w:lang w:val="en-AU"/>
        </w:rPr>
        <w:t xml:space="preserve"> 2017)</w:t>
      </w:r>
      <w:r w:rsidR="00C10E1C" w:rsidRPr="003160B2">
        <w:rPr>
          <w:rFonts w:ascii="Cambria" w:hAnsi="Cambria" w:cs="Times New Roman"/>
          <w:lang w:val="en-AU"/>
        </w:rPr>
        <w:t xml:space="preserve">. </w:t>
      </w:r>
      <w:r w:rsidR="00957653" w:rsidRPr="003160B2">
        <w:rPr>
          <w:rFonts w:ascii="Cambria" w:hAnsi="Cambria" w:cs="Times New Roman"/>
          <w:lang w:val="en-AU"/>
        </w:rPr>
        <w:t>In t</w:t>
      </w:r>
      <w:r w:rsidR="005E75BE" w:rsidRPr="003160B2">
        <w:rPr>
          <w:rFonts w:ascii="Cambria" w:hAnsi="Cambria" w:cs="Times New Roman"/>
          <w:lang w:val="en-AU"/>
        </w:rPr>
        <w:t xml:space="preserve">he </w:t>
      </w:r>
      <w:r w:rsidR="00957653" w:rsidRPr="003160B2">
        <w:rPr>
          <w:rFonts w:ascii="Cambria" w:hAnsi="Cambria" w:cs="Times New Roman"/>
          <w:lang w:val="en-AU"/>
        </w:rPr>
        <w:t xml:space="preserve">growing </w:t>
      </w:r>
      <w:r w:rsidR="005E75BE" w:rsidRPr="003160B2">
        <w:rPr>
          <w:rFonts w:ascii="Cambria" w:hAnsi="Cambria" w:cs="Times New Roman"/>
          <w:lang w:val="en-AU"/>
        </w:rPr>
        <w:t>field of menstrual research</w:t>
      </w:r>
      <w:r w:rsidR="00B202A7" w:rsidRPr="003160B2">
        <w:rPr>
          <w:rFonts w:ascii="Cambria" w:hAnsi="Cambria" w:cs="Times New Roman"/>
          <w:lang w:val="en-AU"/>
        </w:rPr>
        <w:t xml:space="preserve">, </w:t>
      </w:r>
      <w:r w:rsidR="00C30EF6" w:rsidRPr="003160B2">
        <w:rPr>
          <w:rFonts w:ascii="Cambria" w:hAnsi="Cambria" w:cs="Times New Roman"/>
          <w:lang w:val="en-AU"/>
        </w:rPr>
        <w:t xml:space="preserve">Roberts </w:t>
      </w:r>
      <w:r w:rsidR="003E710A" w:rsidRPr="003160B2">
        <w:rPr>
          <w:rFonts w:ascii="Cambria" w:hAnsi="Cambria" w:cs="Times New Roman"/>
          <w:i/>
          <w:lang w:val="en-AU"/>
        </w:rPr>
        <w:t xml:space="preserve">et al </w:t>
      </w:r>
      <w:r w:rsidR="00C30EF6" w:rsidRPr="003160B2">
        <w:rPr>
          <w:rFonts w:ascii="Cambria" w:hAnsi="Cambria" w:cs="Times New Roman"/>
          <w:lang w:val="en-AU"/>
        </w:rPr>
        <w:t>(2002)</w:t>
      </w:r>
      <w:r w:rsidR="00476E91" w:rsidRPr="003160B2">
        <w:rPr>
          <w:rFonts w:ascii="Cambria" w:hAnsi="Cambria" w:cs="Times New Roman"/>
          <w:lang w:val="en-AU"/>
        </w:rPr>
        <w:t>, for example,</w:t>
      </w:r>
      <w:r w:rsidR="004062A5" w:rsidRPr="003160B2">
        <w:rPr>
          <w:rFonts w:ascii="Cambria" w:hAnsi="Cambria" w:cs="Times New Roman"/>
          <w:lang w:val="en-AU"/>
        </w:rPr>
        <w:t xml:space="preserve"> </w:t>
      </w:r>
      <w:r w:rsidR="00C30EF6" w:rsidRPr="003160B2">
        <w:rPr>
          <w:rFonts w:ascii="Cambria" w:hAnsi="Cambria" w:cs="Times New Roman"/>
          <w:lang w:val="en-AU"/>
        </w:rPr>
        <w:t>show</w:t>
      </w:r>
      <w:r w:rsidR="003E710A" w:rsidRPr="003160B2">
        <w:rPr>
          <w:rFonts w:ascii="Cambria" w:hAnsi="Cambria" w:cs="Times New Roman"/>
          <w:lang w:val="en-AU"/>
        </w:rPr>
        <w:t>ed</w:t>
      </w:r>
      <w:r w:rsidR="00C30EF6" w:rsidRPr="003160B2">
        <w:rPr>
          <w:rFonts w:ascii="Cambria" w:hAnsi="Cambria" w:cs="Times New Roman"/>
          <w:lang w:val="en-AU"/>
        </w:rPr>
        <w:t xml:space="preserve"> how women </w:t>
      </w:r>
      <w:r w:rsidR="007F0247" w:rsidRPr="003160B2">
        <w:rPr>
          <w:rFonts w:ascii="Cambria" w:hAnsi="Cambria" w:cs="Times New Roman"/>
          <w:lang w:val="en-AU"/>
        </w:rPr>
        <w:t xml:space="preserve">at work </w:t>
      </w:r>
      <w:r w:rsidR="00C30EF6" w:rsidRPr="003160B2">
        <w:rPr>
          <w:rFonts w:ascii="Cambria" w:hAnsi="Cambria" w:cs="Times New Roman"/>
          <w:lang w:val="en-AU"/>
        </w:rPr>
        <w:t xml:space="preserve">are </w:t>
      </w:r>
      <w:r w:rsidR="009E5AF7" w:rsidRPr="003160B2">
        <w:rPr>
          <w:rFonts w:ascii="Cambria" w:hAnsi="Cambria" w:cs="Times New Roman"/>
          <w:lang w:val="en-AU"/>
        </w:rPr>
        <w:t>judged to be</w:t>
      </w:r>
      <w:r w:rsidR="00C30EF6" w:rsidRPr="003160B2">
        <w:rPr>
          <w:rFonts w:ascii="Cambria" w:hAnsi="Cambria" w:cs="Times New Roman"/>
          <w:lang w:val="en-AU"/>
        </w:rPr>
        <w:t xml:space="preserve"> less likeable and </w:t>
      </w:r>
      <w:r w:rsidR="00C10E1C" w:rsidRPr="003160B2">
        <w:rPr>
          <w:rFonts w:ascii="Cambria" w:hAnsi="Cambria" w:cs="Times New Roman"/>
          <w:lang w:val="en-AU"/>
        </w:rPr>
        <w:t xml:space="preserve">less </w:t>
      </w:r>
      <w:r w:rsidR="00C30EF6" w:rsidRPr="003160B2">
        <w:rPr>
          <w:rFonts w:ascii="Cambria" w:hAnsi="Cambria" w:cs="Times New Roman"/>
          <w:lang w:val="en-AU"/>
        </w:rPr>
        <w:t xml:space="preserve">competent </w:t>
      </w:r>
      <w:r w:rsidR="009E5AF7" w:rsidRPr="003160B2">
        <w:rPr>
          <w:rFonts w:ascii="Cambria" w:hAnsi="Cambria" w:cs="Times New Roman"/>
          <w:lang w:val="en-AU"/>
        </w:rPr>
        <w:t>if</w:t>
      </w:r>
      <w:r w:rsidR="00C30EF6" w:rsidRPr="003160B2">
        <w:rPr>
          <w:rFonts w:ascii="Cambria" w:hAnsi="Cambria" w:cs="Times New Roman"/>
          <w:lang w:val="en-AU"/>
        </w:rPr>
        <w:t xml:space="preserve"> other workers find out </w:t>
      </w:r>
      <w:r w:rsidR="00C10E1C" w:rsidRPr="003160B2">
        <w:rPr>
          <w:rFonts w:ascii="Cambria" w:hAnsi="Cambria" w:cs="Times New Roman"/>
          <w:lang w:val="en-AU"/>
        </w:rPr>
        <w:t xml:space="preserve">that </w:t>
      </w:r>
      <w:r w:rsidR="00C30EF6" w:rsidRPr="003160B2">
        <w:rPr>
          <w:rFonts w:ascii="Cambria" w:hAnsi="Cambria" w:cs="Times New Roman"/>
          <w:lang w:val="en-AU"/>
        </w:rPr>
        <w:t>they are menstruating</w:t>
      </w:r>
      <w:r w:rsidR="00957653" w:rsidRPr="003160B2">
        <w:rPr>
          <w:rFonts w:ascii="Cambria" w:hAnsi="Cambria" w:cs="Times New Roman"/>
          <w:lang w:val="en-AU"/>
        </w:rPr>
        <w:t xml:space="preserve">, </w:t>
      </w:r>
      <w:r w:rsidR="005E75BE" w:rsidRPr="003160B2">
        <w:rPr>
          <w:rFonts w:ascii="Cambria" w:hAnsi="Cambria" w:cs="Times New Roman"/>
          <w:lang w:val="en-AU"/>
        </w:rPr>
        <w:t xml:space="preserve">and Sayers and Jones (2015, 2016) </w:t>
      </w:r>
      <w:r w:rsidR="004062A5" w:rsidRPr="003160B2">
        <w:rPr>
          <w:rFonts w:ascii="Cambria" w:hAnsi="Cambria" w:cs="Times New Roman"/>
          <w:lang w:val="en-AU"/>
        </w:rPr>
        <w:t xml:space="preserve">have </w:t>
      </w:r>
      <w:r w:rsidR="005E75BE" w:rsidRPr="003160B2">
        <w:rPr>
          <w:rFonts w:ascii="Cambria" w:hAnsi="Cambria" w:cs="Times New Roman"/>
          <w:lang w:val="en-AU"/>
        </w:rPr>
        <w:t xml:space="preserve">reported on perceptions of menstrual leave in social media. </w:t>
      </w:r>
      <w:r w:rsidR="00144209" w:rsidRPr="003160B2">
        <w:rPr>
          <w:rFonts w:ascii="Cambria" w:hAnsi="Cambria" w:cs="Times New Roman"/>
          <w:lang w:val="en-AU"/>
        </w:rPr>
        <w:t xml:space="preserve">In addition, the rise in attention to transgender, queer and nonbinary experience brings hitherto ignored issues to bear in these contexts </w:t>
      </w:r>
      <w:r w:rsidR="00BE452C" w:rsidRPr="003160B2">
        <w:rPr>
          <w:rFonts w:ascii="Cambria" w:hAnsi="Cambria" w:cs="Times New Roman"/>
          <w:lang w:val="en-AU"/>
        </w:rPr>
        <w:t>(Brown &amp; McElroy, 2017; Henderson, Simon &amp; Henicheck, 2018)</w:t>
      </w:r>
      <w:r w:rsidR="00144209" w:rsidRPr="003160B2">
        <w:rPr>
          <w:rFonts w:ascii="Cambria" w:hAnsi="Cambria" w:cs="Times New Roman"/>
          <w:lang w:val="en-AU"/>
        </w:rPr>
        <w:t xml:space="preserve">. </w:t>
      </w:r>
      <w:r w:rsidR="00DA3100" w:rsidRPr="003160B2">
        <w:rPr>
          <w:rFonts w:ascii="Cambria" w:hAnsi="Cambria" w:cs="Times New Roman"/>
        </w:rPr>
        <w:t>Such concerns may also speak</w:t>
      </w:r>
      <w:r w:rsidR="00A73704" w:rsidRPr="003160B2">
        <w:rPr>
          <w:rFonts w:ascii="Cambria" w:hAnsi="Cambria" w:cs="Times New Roman"/>
        </w:rPr>
        <w:t xml:space="preserve"> to associated activism and social justice initiatives, including micro-political forms of resistance </w:t>
      </w:r>
      <w:r w:rsidR="00A73704" w:rsidRPr="003160B2">
        <w:rPr>
          <w:rFonts w:ascii="Cambria" w:hAnsi="Cambria" w:cs="Times New Roman"/>
        </w:rPr>
        <w:fldChar w:fldCharType="begin"/>
      </w:r>
      <w:r w:rsidR="00A73704" w:rsidRPr="003160B2">
        <w:rPr>
          <w:rFonts w:ascii="Cambria" w:hAnsi="Cambria" w:cs="Times New Roman"/>
        </w:rPr>
        <w:instrText xml:space="preserve"> ADDIN ZOTERO_ITEM CSL_CITATION {"citationID":"bPvXU817","properties":{"formattedCitation":"(Davies &amp; Thomas, 2004)","plainCitation":"(Davies &amp; Thomas, 2004)","noteIndex":0},"citationItems":[{"id":935,"uris":["http://zotero.org/users/1269493/items/37RG66W4"],"uri":["http://zotero.org/users/1269493/items/37RG66W4"],"itemData":{"id":935,"type":"chapter","title":"Chapter Six: Gendered identities and micro-political resistance in public service organizations [Kindle Edition]","container-title":"Identity politics at work: Resisting gender, gendering resistance","publisher":"Routledge","publisher-place":"London and New York","event-place":"London and New York","author":[{"family":"Davies","given":"Annette"},{"family":"Thomas","given":"Robyn"}],"editor":[{"family":"Thomas","given":"Robyn"},{"family":"Mills","given":"A.J."},{"family":"Helms Mills","given":"J."}],"issued":{"date-parts":[["2004"]]}}}],"schema":"https://github.com/citation-style-language/schema/raw/master/csl-citation.json"} </w:instrText>
      </w:r>
      <w:r w:rsidR="00A73704" w:rsidRPr="003160B2">
        <w:rPr>
          <w:rFonts w:ascii="Cambria" w:hAnsi="Cambria" w:cs="Times New Roman"/>
        </w:rPr>
        <w:fldChar w:fldCharType="separate"/>
      </w:r>
      <w:r w:rsidR="00A73704" w:rsidRPr="003160B2">
        <w:rPr>
          <w:rFonts w:ascii="Cambria" w:hAnsi="Cambria" w:cs="Times New Roman"/>
          <w:noProof/>
        </w:rPr>
        <w:t>(Davies &amp; Thomas, 2004)</w:t>
      </w:r>
      <w:r w:rsidR="00A73704" w:rsidRPr="003160B2">
        <w:rPr>
          <w:rFonts w:ascii="Cambria" w:hAnsi="Cambria" w:cs="Times New Roman"/>
        </w:rPr>
        <w:fldChar w:fldCharType="end"/>
      </w:r>
      <w:r w:rsidR="00A73704" w:rsidRPr="003160B2">
        <w:rPr>
          <w:rFonts w:ascii="Cambria" w:hAnsi="Cambria" w:cs="Times New Roman"/>
        </w:rPr>
        <w:t xml:space="preserve">, work-based policies, and creative projects. </w:t>
      </w:r>
      <w:r w:rsidRPr="003160B2">
        <w:rPr>
          <w:rFonts w:ascii="Cambria" w:hAnsi="Cambria" w:cs="Times New Roman"/>
          <w:lang w:val="en-AU"/>
        </w:rPr>
        <w:t>The</w:t>
      </w:r>
      <w:r w:rsidR="00144209" w:rsidRPr="003160B2">
        <w:rPr>
          <w:rFonts w:ascii="Cambria" w:hAnsi="Cambria" w:cs="Times New Roman"/>
          <w:lang w:val="en-AU"/>
        </w:rPr>
        <w:t xml:space="preserve"> steadily developing groundswell </w:t>
      </w:r>
      <w:r w:rsidR="00144209" w:rsidRPr="003160B2">
        <w:rPr>
          <w:rFonts w:ascii="Cambria" w:hAnsi="Cambria" w:cs="Times New Roman"/>
          <w:lang w:val="en-AU"/>
        </w:rPr>
        <w:lastRenderedPageBreak/>
        <w:t xml:space="preserve">of academic interest in reproductive issues and the workplace emerging from these areas suggests a range of </w:t>
      </w:r>
      <w:r w:rsidR="00A73704" w:rsidRPr="003160B2">
        <w:rPr>
          <w:rFonts w:ascii="Cambria" w:hAnsi="Cambria" w:cs="Times New Roman"/>
          <w:lang w:val="en-AU"/>
        </w:rPr>
        <w:t xml:space="preserve">possible </w:t>
      </w:r>
      <w:r w:rsidRPr="003160B2">
        <w:rPr>
          <w:rFonts w:ascii="Cambria" w:hAnsi="Cambria" w:cs="Times New Roman"/>
          <w:lang w:val="en-AU"/>
        </w:rPr>
        <w:t>topics and perspective</w:t>
      </w:r>
      <w:r w:rsidR="00DA3100" w:rsidRPr="003160B2">
        <w:rPr>
          <w:rFonts w:ascii="Cambria" w:hAnsi="Cambria" w:cs="Times New Roman"/>
          <w:lang w:val="en-AU"/>
        </w:rPr>
        <w:t xml:space="preserve">s to be </w:t>
      </w:r>
      <w:r w:rsidR="00A73704" w:rsidRPr="003160B2">
        <w:rPr>
          <w:rFonts w:ascii="Cambria" w:hAnsi="Cambria" w:cs="Times New Roman"/>
          <w:lang w:val="en-AU"/>
        </w:rPr>
        <w:t>considered and interrogated</w:t>
      </w:r>
      <w:r w:rsidR="008F4477" w:rsidRPr="003160B2">
        <w:rPr>
          <w:rFonts w:ascii="Cambria" w:hAnsi="Cambria" w:cs="Times New Roman"/>
          <w:lang w:val="en-AU"/>
        </w:rPr>
        <w:t>.</w:t>
      </w:r>
    </w:p>
    <w:p w14:paraId="54EF2C93" w14:textId="45B8728F" w:rsidR="00AB3581" w:rsidRPr="003160B2" w:rsidRDefault="00651CD5" w:rsidP="003160B2">
      <w:pPr>
        <w:spacing w:line="480" w:lineRule="auto"/>
        <w:ind w:firstLine="567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  <w:lang w:val="en-AU"/>
        </w:rPr>
        <w:t xml:space="preserve">We are excited by the new scholarship </w:t>
      </w:r>
      <w:r w:rsidR="00B202A7" w:rsidRPr="003160B2">
        <w:rPr>
          <w:rFonts w:ascii="Cambria" w:hAnsi="Cambria" w:cs="Times New Roman"/>
          <w:lang w:val="en-AU"/>
        </w:rPr>
        <w:t xml:space="preserve">in the </w:t>
      </w:r>
      <w:r w:rsidRPr="003160B2">
        <w:rPr>
          <w:rFonts w:ascii="Cambria" w:hAnsi="Cambria" w:cs="Times New Roman"/>
          <w:lang w:val="en-AU"/>
        </w:rPr>
        <w:t xml:space="preserve">field </w:t>
      </w:r>
      <w:r w:rsidR="00B202A7" w:rsidRPr="003160B2">
        <w:rPr>
          <w:rFonts w:ascii="Cambria" w:hAnsi="Cambria" w:cs="Times New Roman"/>
          <w:lang w:val="en-AU"/>
        </w:rPr>
        <w:t>of reproductive issues at work and</w:t>
      </w:r>
      <w:r w:rsidR="00395454" w:rsidRPr="003160B2">
        <w:rPr>
          <w:rFonts w:ascii="Cambria" w:hAnsi="Cambria" w:cs="Times New Roman"/>
          <w:lang w:val="en-AU"/>
        </w:rPr>
        <w:t>, more broadly, for</w:t>
      </w:r>
      <w:r w:rsidR="00BE452C" w:rsidRPr="003160B2">
        <w:rPr>
          <w:rFonts w:ascii="Cambria" w:hAnsi="Cambria" w:cs="Times New Roman"/>
          <w:lang w:val="en-AU"/>
        </w:rPr>
        <w:t xml:space="preserve"> </w:t>
      </w:r>
      <w:r w:rsidR="00B202A7" w:rsidRPr="003160B2">
        <w:rPr>
          <w:rFonts w:ascii="Cambria" w:hAnsi="Cambria" w:cs="Times New Roman"/>
          <w:lang w:val="en-AU"/>
        </w:rPr>
        <w:t xml:space="preserve">its potential </w:t>
      </w:r>
      <w:r w:rsidR="00395454" w:rsidRPr="003160B2">
        <w:rPr>
          <w:rFonts w:ascii="Cambria" w:hAnsi="Cambria" w:cs="Times New Roman"/>
          <w:lang w:val="en-AU"/>
        </w:rPr>
        <w:t>to make</w:t>
      </w:r>
      <w:r w:rsidR="00B202A7" w:rsidRPr="003160B2">
        <w:rPr>
          <w:rFonts w:ascii="Cambria" w:hAnsi="Cambria" w:cs="Times New Roman"/>
          <w:lang w:val="en-AU"/>
        </w:rPr>
        <w:t xml:space="preserve"> conceptual </w:t>
      </w:r>
      <w:r w:rsidR="00395454" w:rsidRPr="003160B2">
        <w:rPr>
          <w:rFonts w:ascii="Cambria" w:hAnsi="Cambria" w:cs="Times New Roman"/>
          <w:lang w:val="en-AU"/>
        </w:rPr>
        <w:t xml:space="preserve">as well as empirical </w:t>
      </w:r>
      <w:r w:rsidR="00B202A7" w:rsidRPr="003160B2">
        <w:rPr>
          <w:rFonts w:ascii="Cambria" w:hAnsi="Cambria" w:cs="Times New Roman"/>
          <w:lang w:val="en-AU"/>
        </w:rPr>
        <w:t>contributions</w:t>
      </w:r>
      <w:r w:rsidR="00395454" w:rsidRPr="003160B2">
        <w:rPr>
          <w:rFonts w:ascii="Cambria" w:hAnsi="Cambria" w:cs="Times New Roman"/>
          <w:lang w:val="en-AU"/>
        </w:rPr>
        <w:t>. W</w:t>
      </w:r>
      <w:r w:rsidRPr="003160B2">
        <w:rPr>
          <w:rFonts w:ascii="Cambria" w:hAnsi="Cambria" w:cs="Times New Roman"/>
          <w:lang w:val="en-AU"/>
        </w:rPr>
        <w:t xml:space="preserve">e are interested to explore </w:t>
      </w:r>
      <w:r w:rsidR="00A629B9" w:rsidRPr="003160B2">
        <w:rPr>
          <w:rFonts w:ascii="Cambria" w:hAnsi="Cambria" w:cs="Times New Roman"/>
          <w:lang w:val="en-AU"/>
        </w:rPr>
        <w:t>the</w:t>
      </w:r>
      <w:r w:rsidR="00840F82" w:rsidRPr="003160B2">
        <w:rPr>
          <w:rFonts w:ascii="Cambria" w:hAnsi="Cambria" w:cs="Times New Roman"/>
          <w:lang w:val="en-AU"/>
        </w:rPr>
        <w:t>se</w:t>
      </w:r>
      <w:r w:rsidR="00A629B9" w:rsidRPr="003160B2">
        <w:rPr>
          <w:rFonts w:ascii="Cambria" w:hAnsi="Cambria" w:cs="Times New Roman"/>
          <w:lang w:val="en-AU"/>
        </w:rPr>
        <w:t xml:space="preserve"> </w:t>
      </w:r>
      <w:r w:rsidR="00840F82" w:rsidRPr="003160B2">
        <w:rPr>
          <w:rFonts w:ascii="Cambria" w:hAnsi="Cambria" w:cs="Times New Roman"/>
          <w:lang w:val="en-AU"/>
        </w:rPr>
        <w:t xml:space="preserve">intersections </w:t>
      </w:r>
      <w:r w:rsidR="00395454" w:rsidRPr="003160B2">
        <w:rPr>
          <w:rFonts w:ascii="Cambria" w:hAnsi="Cambria" w:cs="Times New Roman"/>
          <w:lang w:val="en-AU"/>
        </w:rPr>
        <w:t xml:space="preserve">and interconnections </w:t>
      </w:r>
      <w:r w:rsidRPr="003160B2">
        <w:rPr>
          <w:rFonts w:ascii="Cambria" w:hAnsi="Cambria" w:cs="Times New Roman"/>
          <w:lang w:val="en-AU"/>
        </w:rPr>
        <w:t xml:space="preserve">together. </w:t>
      </w:r>
      <w:r w:rsidR="00AB3581" w:rsidRPr="003160B2">
        <w:rPr>
          <w:rFonts w:ascii="Cambria" w:hAnsi="Cambria" w:cs="Times New Roman"/>
        </w:rPr>
        <w:t>As such,</w:t>
      </w:r>
      <w:r w:rsidR="00A73704" w:rsidRPr="003160B2">
        <w:rPr>
          <w:rFonts w:ascii="Cambria" w:hAnsi="Cambria" w:cs="Times New Roman"/>
        </w:rPr>
        <w:t xml:space="preserve"> submission to the stream may include, but </w:t>
      </w:r>
      <w:r w:rsidR="008F4477" w:rsidRPr="003160B2">
        <w:rPr>
          <w:rFonts w:ascii="Cambria" w:hAnsi="Cambria" w:cs="Times New Roman"/>
        </w:rPr>
        <w:t>is</w:t>
      </w:r>
      <w:r w:rsidR="00AB3581" w:rsidRPr="003160B2">
        <w:rPr>
          <w:rFonts w:ascii="Cambria" w:hAnsi="Cambria" w:cs="Times New Roman"/>
        </w:rPr>
        <w:t xml:space="preserve"> not restricted to, critical theoretical</w:t>
      </w:r>
      <w:r w:rsidR="008F4477" w:rsidRPr="003160B2">
        <w:rPr>
          <w:rFonts w:ascii="Cambria" w:hAnsi="Cambria" w:cs="Times New Roman"/>
        </w:rPr>
        <w:t>, methodological</w:t>
      </w:r>
      <w:r w:rsidR="00F636E0" w:rsidRPr="003160B2">
        <w:rPr>
          <w:rFonts w:ascii="Cambria" w:hAnsi="Cambria" w:cs="Times New Roman"/>
        </w:rPr>
        <w:t>,</w:t>
      </w:r>
      <w:r w:rsidR="00AB3581" w:rsidRPr="003160B2">
        <w:rPr>
          <w:rFonts w:ascii="Cambria" w:hAnsi="Cambria" w:cs="Times New Roman"/>
        </w:rPr>
        <w:t xml:space="preserve"> and/or empirical papers that address the following:</w:t>
      </w:r>
    </w:p>
    <w:p w14:paraId="1AF68446" w14:textId="61890980" w:rsidR="00AE0815" w:rsidRPr="003160B2" w:rsidRDefault="00AB3581" w:rsidP="003160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>Social conceptions surrounding reproductive experience within organization</w:t>
      </w:r>
      <w:r w:rsidR="00C30EF6" w:rsidRPr="003160B2">
        <w:rPr>
          <w:rFonts w:ascii="Cambria" w:hAnsi="Cambria" w:cs="Times New Roman"/>
        </w:rPr>
        <w:t>s</w:t>
      </w:r>
      <w:r w:rsidR="00AE0815" w:rsidRPr="003160B2">
        <w:rPr>
          <w:rFonts w:ascii="Cambria" w:hAnsi="Cambria" w:cs="Times New Roman"/>
        </w:rPr>
        <w:t>, such as attitudes to pregnan</w:t>
      </w:r>
      <w:r w:rsidR="00DA3100" w:rsidRPr="003160B2">
        <w:rPr>
          <w:rFonts w:ascii="Cambria" w:hAnsi="Cambria" w:cs="Times New Roman"/>
        </w:rPr>
        <w:t>cy</w:t>
      </w:r>
      <w:r w:rsidR="00EB2A16" w:rsidRPr="003160B2">
        <w:rPr>
          <w:rFonts w:ascii="Cambria" w:hAnsi="Cambria" w:cs="Times New Roman"/>
        </w:rPr>
        <w:t xml:space="preserve"> at work</w:t>
      </w:r>
      <w:r w:rsidR="00AE0815" w:rsidRPr="003160B2">
        <w:rPr>
          <w:rFonts w:ascii="Cambria" w:hAnsi="Cambria" w:cs="Times New Roman"/>
        </w:rPr>
        <w:t xml:space="preserve"> and to breastfeeding at work</w:t>
      </w:r>
      <w:r w:rsidR="00380729" w:rsidRPr="003160B2">
        <w:rPr>
          <w:rFonts w:ascii="Cambria" w:hAnsi="Cambria" w:cs="Times New Roman"/>
        </w:rPr>
        <w:t>, and fatherhood and</w:t>
      </w:r>
      <w:r w:rsidR="00840F82" w:rsidRPr="003160B2">
        <w:rPr>
          <w:rFonts w:ascii="Cambria" w:hAnsi="Cambria" w:cs="Times New Roman"/>
        </w:rPr>
        <w:t xml:space="preserve"> the workplace</w:t>
      </w:r>
      <w:r w:rsidR="00AE0815" w:rsidRPr="003160B2">
        <w:rPr>
          <w:rFonts w:ascii="Cambria" w:hAnsi="Cambria" w:cs="Times New Roman"/>
        </w:rPr>
        <w:t>.</w:t>
      </w:r>
    </w:p>
    <w:p w14:paraId="5E5405D1" w14:textId="61C312EB" w:rsidR="00AB3581" w:rsidRPr="003160B2" w:rsidRDefault="00AB3581" w:rsidP="003160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>Menstruation</w:t>
      </w:r>
      <w:r w:rsidR="00C30EF6" w:rsidRPr="003160B2">
        <w:rPr>
          <w:rFonts w:ascii="Cambria" w:hAnsi="Cambria" w:cs="Times New Roman"/>
        </w:rPr>
        <w:t xml:space="preserve"> in the workplace</w:t>
      </w:r>
      <w:r w:rsidR="00AE0815" w:rsidRPr="003160B2">
        <w:rPr>
          <w:rFonts w:ascii="Cambria" w:hAnsi="Cambria" w:cs="Times New Roman"/>
        </w:rPr>
        <w:t>,</w:t>
      </w:r>
      <w:r w:rsidR="00C30EF6" w:rsidRPr="003160B2">
        <w:rPr>
          <w:rFonts w:ascii="Cambria" w:hAnsi="Cambria" w:cs="Times New Roman"/>
        </w:rPr>
        <w:t xml:space="preserve"> </w:t>
      </w:r>
      <w:r w:rsidR="00C10E1C" w:rsidRPr="003160B2">
        <w:rPr>
          <w:rFonts w:ascii="Cambria" w:hAnsi="Cambria" w:cs="Times New Roman"/>
        </w:rPr>
        <w:t>such as</w:t>
      </w:r>
      <w:r w:rsidR="00C30EF6" w:rsidRPr="003160B2">
        <w:rPr>
          <w:rFonts w:ascii="Cambria" w:hAnsi="Cambria" w:cs="Times New Roman"/>
        </w:rPr>
        <w:t xml:space="preserve"> the impact of endometriosis on working life</w:t>
      </w:r>
      <w:r w:rsidR="00C10E1C" w:rsidRPr="003160B2">
        <w:rPr>
          <w:rFonts w:ascii="Cambria" w:hAnsi="Cambria" w:cs="Times New Roman"/>
        </w:rPr>
        <w:t xml:space="preserve"> and career trajectory.</w:t>
      </w:r>
    </w:p>
    <w:p w14:paraId="13B9B37D" w14:textId="7F211F86" w:rsidR="00AE0815" w:rsidRPr="003160B2" w:rsidRDefault="004062A5" w:rsidP="003160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>Workplace experience of b</w:t>
      </w:r>
      <w:r w:rsidR="00AE0815" w:rsidRPr="003160B2">
        <w:rPr>
          <w:rFonts w:ascii="Cambria" w:hAnsi="Cambria" w:cs="Times New Roman"/>
        </w:rPr>
        <w:t>odily changes reflecting sex</w:t>
      </w:r>
      <w:r w:rsidRPr="003160B2">
        <w:rPr>
          <w:rFonts w:ascii="Cambria" w:hAnsi="Cambria" w:cs="Times New Roman"/>
        </w:rPr>
        <w:t>ed/sex</w:t>
      </w:r>
      <w:r w:rsidR="00AE0815" w:rsidRPr="003160B2">
        <w:rPr>
          <w:rFonts w:ascii="Cambria" w:hAnsi="Cambria" w:cs="Times New Roman"/>
        </w:rPr>
        <w:t>ual issues</w:t>
      </w:r>
      <w:r w:rsidR="00840F82" w:rsidRPr="003160B2">
        <w:rPr>
          <w:rFonts w:ascii="Cambria" w:hAnsi="Cambria" w:cs="Times New Roman"/>
        </w:rPr>
        <w:t xml:space="preserve">, </w:t>
      </w:r>
      <w:r w:rsidR="00AE0815" w:rsidRPr="003160B2">
        <w:rPr>
          <w:rFonts w:ascii="Cambria" w:hAnsi="Cambria" w:cs="Times New Roman"/>
        </w:rPr>
        <w:t xml:space="preserve">such as breast augmentation or sex reassignment </w:t>
      </w:r>
      <w:r w:rsidR="00840F82" w:rsidRPr="003160B2">
        <w:rPr>
          <w:rFonts w:ascii="Cambria" w:hAnsi="Cambria" w:cs="Times New Roman"/>
        </w:rPr>
        <w:t>surgery</w:t>
      </w:r>
      <w:r w:rsidR="00AE0815" w:rsidRPr="003160B2">
        <w:rPr>
          <w:rFonts w:ascii="Cambria" w:hAnsi="Cambria" w:cs="Times New Roman"/>
        </w:rPr>
        <w:t>.</w:t>
      </w:r>
    </w:p>
    <w:p w14:paraId="014CAA17" w14:textId="164AEF8A" w:rsidR="00AB3581" w:rsidRPr="003160B2" w:rsidRDefault="00AB3581" w:rsidP="003160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 xml:space="preserve">Menopause and the </w:t>
      </w:r>
      <w:r w:rsidR="00C30EF6" w:rsidRPr="003160B2">
        <w:rPr>
          <w:rFonts w:ascii="Cambria" w:hAnsi="Cambria" w:cs="Times New Roman"/>
        </w:rPr>
        <w:t>experience</w:t>
      </w:r>
      <w:r w:rsidRPr="003160B2">
        <w:rPr>
          <w:rFonts w:ascii="Cambria" w:hAnsi="Cambria" w:cs="Times New Roman"/>
        </w:rPr>
        <w:t xml:space="preserve"> of </w:t>
      </w:r>
      <w:r w:rsidR="00C10E1C" w:rsidRPr="003160B2">
        <w:rPr>
          <w:rFonts w:ascii="Cambria" w:hAnsi="Cambria" w:cs="Times New Roman"/>
        </w:rPr>
        <w:t>undergo</w:t>
      </w:r>
      <w:r w:rsidRPr="003160B2">
        <w:rPr>
          <w:rFonts w:ascii="Cambria" w:hAnsi="Cambria" w:cs="Times New Roman"/>
        </w:rPr>
        <w:t>ing this transition in the workplace</w:t>
      </w:r>
      <w:r w:rsidR="00AE0815" w:rsidRPr="003160B2">
        <w:rPr>
          <w:rFonts w:ascii="Cambria" w:hAnsi="Cambria" w:cs="Times New Roman"/>
        </w:rPr>
        <w:t>, including n</w:t>
      </w:r>
      <w:r w:rsidRPr="003160B2">
        <w:rPr>
          <w:rFonts w:ascii="Cambria" w:hAnsi="Cambria" w:cs="Times New Roman"/>
        </w:rPr>
        <w:t xml:space="preserve">avigating </w:t>
      </w:r>
      <w:r w:rsidR="00AE0815" w:rsidRPr="003160B2">
        <w:rPr>
          <w:rFonts w:ascii="Cambria" w:hAnsi="Cambria" w:cs="Times New Roman"/>
        </w:rPr>
        <w:t>medicated and/or surgical</w:t>
      </w:r>
      <w:r w:rsidR="007F0247" w:rsidRPr="003160B2">
        <w:rPr>
          <w:rFonts w:ascii="Cambria" w:hAnsi="Cambria" w:cs="Times New Roman"/>
        </w:rPr>
        <w:t xml:space="preserve"> menopause</w:t>
      </w:r>
      <w:r w:rsidR="00DA3100" w:rsidRPr="003160B2">
        <w:rPr>
          <w:rFonts w:ascii="Cambria" w:hAnsi="Cambria" w:cs="Times New Roman"/>
        </w:rPr>
        <w:t>.</w:t>
      </w:r>
    </w:p>
    <w:p w14:paraId="59339AD1" w14:textId="03037503" w:rsidR="00F55875" w:rsidRPr="003160B2" w:rsidRDefault="00F55875" w:rsidP="003160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>Sex/sexuality and the workplace.</w:t>
      </w:r>
    </w:p>
    <w:p w14:paraId="650F78F5" w14:textId="0FCA5182" w:rsidR="00B202A7" w:rsidRPr="003160B2" w:rsidRDefault="00B202A7" w:rsidP="003160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>The relationship between reproductive issues and the larger economic context and how this is reflected in contemporary organizational practices.</w:t>
      </w:r>
    </w:p>
    <w:p w14:paraId="1AE1333B" w14:textId="04370EF2" w:rsidR="00153704" w:rsidRPr="003160B2" w:rsidRDefault="00DB0847" w:rsidP="003160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 xml:space="preserve">New </w:t>
      </w:r>
      <w:r w:rsidR="0074783F" w:rsidRPr="003160B2">
        <w:rPr>
          <w:rFonts w:ascii="Cambria" w:hAnsi="Cambria" w:cs="Times New Roman"/>
        </w:rPr>
        <w:t xml:space="preserve">theoretical or </w:t>
      </w:r>
      <w:r w:rsidRPr="003160B2">
        <w:rPr>
          <w:rFonts w:ascii="Cambria" w:hAnsi="Cambria" w:cs="Times New Roman"/>
        </w:rPr>
        <w:t>methodological lenses or research methods that pr</w:t>
      </w:r>
      <w:r w:rsidR="004E16CB" w:rsidRPr="003160B2">
        <w:rPr>
          <w:rFonts w:ascii="Cambria" w:hAnsi="Cambria" w:cs="Times New Roman"/>
        </w:rPr>
        <w:t xml:space="preserve">ovide </w:t>
      </w:r>
      <w:r w:rsidRPr="003160B2">
        <w:rPr>
          <w:rFonts w:ascii="Cambria" w:hAnsi="Cambria" w:cs="Times New Roman"/>
        </w:rPr>
        <w:t>insights into the intersections of reproduction and work.</w:t>
      </w:r>
    </w:p>
    <w:p w14:paraId="4B41D9BF" w14:textId="77777777" w:rsidR="003160B2" w:rsidRDefault="003160B2" w:rsidP="003160B2">
      <w:pPr>
        <w:spacing w:line="480" w:lineRule="auto"/>
        <w:jc w:val="both"/>
        <w:rPr>
          <w:rFonts w:ascii="Cambria" w:hAnsi="Cambria" w:cs="Times New Roman"/>
          <w:b/>
          <w:u w:val="single"/>
        </w:rPr>
      </w:pPr>
    </w:p>
    <w:p w14:paraId="5FCE4E8F" w14:textId="3617D48C" w:rsidR="00677DE5" w:rsidRPr="003160B2" w:rsidRDefault="00677DE5" w:rsidP="003160B2">
      <w:pPr>
        <w:spacing w:line="480" w:lineRule="auto"/>
        <w:jc w:val="both"/>
        <w:rPr>
          <w:rFonts w:ascii="Cambria" w:hAnsi="Cambria" w:cs="Times New Roman"/>
          <w:b/>
          <w:u w:val="single"/>
        </w:rPr>
      </w:pPr>
      <w:r w:rsidRPr="003160B2">
        <w:rPr>
          <w:rFonts w:ascii="Cambria" w:hAnsi="Cambria" w:cs="Times New Roman"/>
          <w:b/>
          <w:u w:val="single"/>
        </w:rPr>
        <w:t>Submission procedure</w:t>
      </w:r>
    </w:p>
    <w:p w14:paraId="2FE7917C" w14:textId="20748880" w:rsidR="003160B2" w:rsidRPr="003160B2" w:rsidRDefault="00677DE5" w:rsidP="003160B2">
      <w:pPr>
        <w:spacing w:line="480" w:lineRule="auto"/>
        <w:ind w:firstLine="720"/>
        <w:jc w:val="both"/>
        <w:rPr>
          <w:rFonts w:ascii="Cambria" w:eastAsia="Times New Roman" w:hAnsi="Cambria" w:cs="Calibri"/>
          <w:iCs/>
          <w:lang w:val="en-AU"/>
        </w:rPr>
      </w:pPr>
      <w:r w:rsidRPr="00390AB4">
        <w:rPr>
          <w:rFonts w:ascii="Cambria" w:eastAsia="Times New Roman" w:hAnsi="Cambria" w:cs="Calibri"/>
          <w:iCs/>
          <w:lang w:val="en-AU"/>
        </w:rPr>
        <w:t xml:space="preserve">Please submit a 500 word abstract (excluding references, </w:t>
      </w:r>
      <w:r w:rsidR="003160B2" w:rsidRPr="003160B2">
        <w:rPr>
          <w:rFonts w:ascii="Cambria" w:eastAsia="Times New Roman" w:hAnsi="Cambria" w:cs="Calibri"/>
          <w:iCs/>
          <w:lang w:val="en-AU"/>
        </w:rPr>
        <w:t xml:space="preserve">on a </w:t>
      </w:r>
      <w:r w:rsidRPr="003160B2">
        <w:rPr>
          <w:rFonts w:ascii="Cambria" w:eastAsia="Times New Roman" w:hAnsi="Cambria" w:cs="Calibri"/>
          <w:iCs/>
          <w:lang w:val="en-AU"/>
        </w:rPr>
        <w:t>single</w:t>
      </w:r>
      <w:r w:rsidRPr="00390AB4">
        <w:rPr>
          <w:rFonts w:ascii="Cambria" w:eastAsia="Times New Roman" w:hAnsi="Cambria" w:cs="Calibri"/>
          <w:iCs/>
          <w:lang w:val="en-AU"/>
        </w:rPr>
        <w:t xml:space="preserve"> page</w:t>
      </w:r>
      <w:r w:rsidR="003160B2" w:rsidRPr="003160B2">
        <w:rPr>
          <w:rFonts w:ascii="Cambria" w:eastAsia="Times New Roman" w:hAnsi="Cambria" w:cs="Calibri"/>
          <w:iCs/>
          <w:lang w:val="en-AU"/>
        </w:rPr>
        <w:t>, Word document NOT PDF, single-</w:t>
      </w:r>
      <w:r w:rsidRPr="00390AB4">
        <w:rPr>
          <w:rFonts w:ascii="Cambria" w:eastAsia="Times New Roman" w:hAnsi="Cambria" w:cs="Calibri"/>
          <w:iCs/>
          <w:lang w:val="en-AU"/>
        </w:rPr>
        <w:t xml:space="preserve">spaced, </w:t>
      </w:r>
      <w:r w:rsidR="005B0112">
        <w:rPr>
          <w:rFonts w:ascii="Cambria" w:eastAsia="Times New Roman" w:hAnsi="Cambria" w:cs="Calibri"/>
          <w:iCs/>
          <w:lang w:val="en-AU"/>
        </w:rPr>
        <w:t>with no header, footer</w:t>
      </w:r>
      <w:r w:rsidRPr="00390AB4">
        <w:rPr>
          <w:rFonts w:ascii="Cambria" w:eastAsia="Times New Roman" w:hAnsi="Cambria" w:cs="Calibri"/>
          <w:iCs/>
          <w:lang w:val="en-AU"/>
        </w:rPr>
        <w:t xml:space="preserve"> or track changes) together with </w:t>
      </w:r>
      <w:r w:rsidRPr="00390AB4">
        <w:rPr>
          <w:rFonts w:ascii="Cambria" w:eastAsia="Times New Roman" w:hAnsi="Cambria" w:cs="Calibri"/>
          <w:iCs/>
          <w:lang w:val="en-AU"/>
        </w:rPr>
        <w:lastRenderedPageBreak/>
        <w:t>your contact information</w:t>
      </w:r>
      <w:r w:rsidR="005B0112">
        <w:rPr>
          <w:rFonts w:ascii="Cambria" w:eastAsia="Times New Roman" w:hAnsi="Cambria" w:cs="Calibri"/>
          <w:iCs/>
          <w:lang w:val="en-AU"/>
        </w:rPr>
        <w:t>,</w:t>
      </w:r>
      <w:r w:rsidRPr="00390AB4">
        <w:rPr>
          <w:rFonts w:ascii="Cambria" w:eastAsia="Times New Roman" w:hAnsi="Cambria" w:cs="Calibri"/>
          <w:iCs/>
          <w:lang w:val="en-AU"/>
        </w:rPr>
        <w:t xml:space="preserve"> to </w:t>
      </w:r>
      <w:r w:rsidRPr="003160B2">
        <w:rPr>
          <w:rFonts w:ascii="Cambria" w:eastAsia="Times New Roman" w:hAnsi="Cambria" w:cs="Calibri"/>
          <w:b/>
          <w:iCs/>
          <w:lang w:val="en-AU"/>
        </w:rPr>
        <w:t>Lara Owen (lara.owen@monash.edu)</w:t>
      </w:r>
      <w:r w:rsidRPr="00390AB4">
        <w:rPr>
          <w:rFonts w:ascii="Cambria" w:eastAsia="Times New Roman" w:hAnsi="Cambria" w:cs="Calibri"/>
          <w:iCs/>
          <w:lang w:val="en-AU"/>
        </w:rPr>
        <w:t xml:space="preserve">. The deadline for submission of abstracts is </w:t>
      </w:r>
      <w:r w:rsidRPr="00390AB4">
        <w:rPr>
          <w:rFonts w:ascii="Cambria" w:eastAsia="Times New Roman" w:hAnsi="Cambria" w:cs="Calibri"/>
          <w:b/>
          <w:iCs/>
          <w:lang w:val="en-AU"/>
        </w:rPr>
        <w:t>January 31st 2019</w:t>
      </w:r>
      <w:r w:rsidRPr="00390AB4">
        <w:rPr>
          <w:rFonts w:ascii="Cambria" w:eastAsia="Times New Roman" w:hAnsi="Cambria" w:cs="Calibri"/>
          <w:iCs/>
          <w:lang w:val="en-AU"/>
        </w:rPr>
        <w:t>, and we will notify you of our decision by the end of February</w:t>
      </w:r>
      <w:r w:rsidR="003160B2" w:rsidRPr="003160B2">
        <w:rPr>
          <w:rFonts w:ascii="Cambria" w:eastAsia="Times New Roman" w:hAnsi="Cambria" w:cs="Calibri"/>
          <w:iCs/>
          <w:lang w:val="en-AU"/>
        </w:rPr>
        <w:t xml:space="preserve"> 2019</w:t>
      </w:r>
      <w:r w:rsidRPr="003160B2">
        <w:rPr>
          <w:rFonts w:ascii="Cambria" w:eastAsia="Times New Roman" w:hAnsi="Cambria" w:cs="Calibri"/>
          <w:iCs/>
          <w:lang w:val="en-AU"/>
        </w:rPr>
        <w:t>.</w:t>
      </w:r>
      <w:r w:rsidR="003160B2" w:rsidRPr="003160B2">
        <w:rPr>
          <w:rFonts w:ascii="Cambria" w:eastAsia="Times New Roman" w:hAnsi="Cambria" w:cs="Calibri"/>
          <w:iCs/>
          <w:lang w:val="en-AU"/>
        </w:rPr>
        <w:t xml:space="preserve">  </w:t>
      </w:r>
    </w:p>
    <w:p w14:paraId="602DB7C2" w14:textId="54EF78D9" w:rsidR="003160B2" w:rsidRPr="003160B2" w:rsidRDefault="003160B2" w:rsidP="003160B2">
      <w:pPr>
        <w:spacing w:line="480" w:lineRule="auto"/>
        <w:jc w:val="both"/>
        <w:rPr>
          <w:rFonts w:ascii="Cambria" w:eastAsia="Times New Roman" w:hAnsi="Cambria" w:cs="Calibri"/>
          <w:iCs/>
          <w:lang w:val="en-AU"/>
        </w:rPr>
      </w:pPr>
    </w:p>
    <w:p w14:paraId="01FC01D7" w14:textId="4F44FCAE" w:rsidR="003160B2" w:rsidRPr="003160B2" w:rsidRDefault="003160B2" w:rsidP="003160B2">
      <w:pPr>
        <w:spacing w:line="480" w:lineRule="auto"/>
        <w:jc w:val="both"/>
        <w:rPr>
          <w:rFonts w:ascii="Cambria" w:eastAsia="Times New Roman" w:hAnsi="Cambria" w:cs="Calibri"/>
          <w:b/>
          <w:iCs/>
          <w:u w:val="single"/>
          <w:lang w:val="en-AU"/>
        </w:rPr>
      </w:pPr>
      <w:r w:rsidRPr="003160B2">
        <w:rPr>
          <w:rFonts w:ascii="Cambria" w:eastAsia="Times New Roman" w:hAnsi="Cambria" w:cs="Calibri"/>
          <w:b/>
          <w:iCs/>
          <w:u w:val="single"/>
          <w:lang w:val="en-AU"/>
        </w:rPr>
        <w:t>Stream structure</w:t>
      </w:r>
    </w:p>
    <w:p w14:paraId="08A8BC5D" w14:textId="3CA030AE" w:rsidR="00677DE5" w:rsidRPr="00390AB4" w:rsidRDefault="003160B2" w:rsidP="003160B2">
      <w:pPr>
        <w:spacing w:line="480" w:lineRule="auto"/>
        <w:ind w:firstLine="720"/>
        <w:jc w:val="both"/>
        <w:rPr>
          <w:rFonts w:ascii="Cambria" w:eastAsia="Times New Roman" w:hAnsi="Cambria" w:cs="Calibri"/>
          <w:lang w:val="en-AU"/>
        </w:rPr>
      </w:pPr>
      <w:r w:rsidRPr="003160B2">
        <w:rPr>
          <w:rFonts w:ascii="Cambria" w:eastAsia="Times New Roman" w:hAnsi="Cambria" w:cs="Calibri"/>
          <w:iCs/>
          <w:lang w:val="en-AU"/>
        </w:rPr>
        <w:t xml:space="preserve">Each session will be 90 minutes long, with three papers </w:t>
      </w:r>
      <w:r>
        <w:rPr>
          <w:rFonts w:ascii="Cambria" w:eastAsia="Times New Roman" w:hAnsi="Cambria" w:cs="Calibri"/>
          <w:iCs/>
          <w:lang w:val="en-AU"/>
        </w:rPr>
        <w:t>each with</w:t>
      </w:r>
      <w:r w:rsidRPr="003160B2">
        <w:rPr>
          <w:rFonts w:ascii="Cambria" w:eastAsia="Times New Roman" w:hAnsi="Cambria" w:cs="Calibri"/>
          <w:iCs/>
          <w:lang w:val="en-AU"/>
        </w:rPr>
        <w:t xml:space="preserve"> approximately 20 minutes per paper plus </w:t>
      </w:r>
      <w:r>
        <w:rPr>
          <w:rFonts w:ascii="Cambria" w:eastAsia="Times New Roman" w:hAnsi="Cambria" w:cs="Calibri"/>
          <w:iCs/>
          <w:lang w:val="en-AU"/>
        </w:rPr>
        <w:t>10</w:t>
      </w:r>
      <w:r w:rsidRPr="003160B2">
        <w:rPr>
          <w:rFonts w:ascii="Cambria" w:eastAsia="Times New Roman" w:hAnsi="Cambria" w:cs="Calibri"/>
          <w:iCs/>
          <w:lang w:val="en-AU"/>
        </w:rPr>
        <w:t xml:space="preserve"> minutes for questions and discussion. </w:t>
      </w:r>
      <w:r>
        <w:rPr>
          <w:rFonts w:ascii="Cambria" w:eastAsia="Times New Roman" w:hAnsi="Cambria" w:cs="Calibri"/>
          <w:iCs/>
          <w:lang w:val="en-AU"/>
        </w:rPr>
        <w:t>W</w:t>
      </w:r>
      <w:r w:rsidRPr="003160B2">
        <w:rPr>
          <w:rFonts w:ascii="Cambria" w:eastAsia="Times New Roman" w:hAnsi="Cambria" w:cs="Calibri"/>
          <w:iCs/>
          <w:lang w:val="en-AU"/>
        </w:rPr>
        <w:t>e may structure some sessions with a discussant and a 30 minute discussion at the end for all three.</w:t>
      </w:r>
    </w:p>
    <w:p w14:paraId="10531EB9" w14:textId="384B5AE4" w:rsidR="00677DE5" w:rsidRDefault="00677DE5" w:rsidP="003160B2">
      <w:pPr>
        <w:spacing w:line="480" w:lineRule="auto"/>
        <w:jc w:val="both"/>
        <w:rPr>
          <w:rFonts w:ascii="Cambria" w:eastAsia="Times New Roman" w:hAnsi="Cambria" w:cs="Times New Roman"/>
          <w:b/>
          <w:color w:val="000000"/>
        </w:rPr>
      </w:pPr>
    </w:p>
    <w:p w14:paraId="6D77B1EF" w14:textId="77777777" w:rsidR="003160B2" w:rsidRPr="003160B2" w:rsidRDefault="003160B2" w:rsidP="003160B2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ascii="Cambria" w:hAnsi="Cambria" w:cs="Times New Roman"/>
          <w:b/>
          <w:u w:val="single"/>
        </w:rPr>
      </w:pPr>
      <w:r w:rsidRPr="003160B2">
        <w:rPr>
          <w:rFonts w:ascii="Cambria" w:hAnsi="Cambria" w:cs="Times New Roman"/>
          <w:b/>
          <w:u w:val="single"/>
        </w:rPr>
        <w:t>Stream Convenors</w:t>
      </w:r>
    </w:p>
    <w:p w14:paraId="23F20501" w14:textId="2CE6F673" w:rsidR="003160B2" w:rsidRPr="003160B2" w:rsidRDefault="003160B2" w:rsidP="003160B2">
      <w:pPr>
        <w:widowControl w:val="0"/>
        <w:autoSpaceDE w:val="0"/>
        <w:autoSpaceDN w:val="0"/>
        <w:adjustRightInd w:val="0"/>
        <w:spacing w:line="480" w:lineRule="auto"/>
        <w:jc w:val="both"/>
        <w:rPr>
          <w:rStyle w:val="Hyperlink"/>
          <w:rFonts w:ascii="Cambria" w:hAnsi="Cambria" w:cs="Times New Roman"/>
          <w:color w:val="000000" w:themeColor="text1"/>
          <w:u w:val="none"/>
        </w:rPr>
      </w:pPr>
      <w:r w:rsidRPr="003160B2">
        <w:rPr>
          <w:rStyle w:val="Hyperlink"/>
          <w:rFonts w:ascii="Cambria" w:hAnsi="Cambria" w:cs="Times New Roman"/>
          <w:color w:val="000000" w:themeColor="text1"/>
          <w:u w:val="none"/>
        </w:rPr>
        <w:t>Lara Owen, Monash University: lara.owen@monash.edu</w:t>
      </w:r>
    </w:p>
    <w:p w14:paraId="16B6AF7D" w14:textId="77777777" w:rsidR="003160B2" w:rsidRPr="005F0EF2" w:rsidRDefault="003160B2" w:rsidP="003160B2">
      <w:pPr>
        <w:widowControl w:val="0"/>
        <w:autoSpaceDE w:val="0"/>
        <w:autoSpaceDN w:val="0"/>
        <w:adjustRightInd w:val="0"/>
        <w:spacing w:line="480" w:lineRule="auto"/>
        <w:jc w:val="both"/>
        <w:rPr>
          <w:rStyle w:val="Hyperlink"/>
          <w:rFonts w:ascii="Cambria" w:hAnsi="Cambria" w:cs="Times New Roman"/>
          <w:lang w:val="fr-FR"/>
        </w:rPr>
      </w:pPr>
      <w:r w:rsidRPr="005F0EF2">
        <w:rPr>
          <w:rFonts w:ascii="Cambria" w:hAnsi="Cambria" w:cs="Times New Roman"/>
          <w:lang w:val="fr-FR"/>
        </w:rPr>
        <w:t>Stefanie Ruel, Concordia University: stefanie.ruel@videotron.ca</w:t>
      </w:r>
      <w:r w:rsidRPr="005F0EF2">
        <w:rPr>
          <w:rStyle w:val="Hyperlink"/>
          <w:rFonts w:ascii="Cambria" w:hAnsi="Cambria" w:cs="Times New Roman"/>
          <w:lang w:val="fr-FR"/>
        </w:rPr>
        <w:t xml:space="preserve"> </w:t>
      </w:r>
    </w:p>
    <w:p w14:paraId="3DEAA2E3" w14:textId="76DDCA6F" w:rsidR="003160B2" w:rsidRDefault="003911F9" w:rsidP="003160B2">
      <w:pPr>
        <w:spacing w:line="480" w:lineRule="auto"/>
        <w:jc w:val="both"/>
        <w:rPr>
          <w:rFonts w:ascii="Cambria" w:eastAsia="Times New Roman" w:hAnsi="Cambria" w:cs="Times New Roman"/>
          <w:color w:val="000000"/>
        </w:rPr>
      </w:pPr>
      <w:r w:rsidRPr="003911F9">
        <w:rPr>
          <w:rFonts w:ascii="Cambria" w:eastAsia="Times New Roman" w:hAnsi="Cambria" w:cs="Times New Roman"/>
          <w:color w:val="000000"/>
        </w:rPr>
        <w:t>Christiana Tsaousi</w:t>
      </w:r>
      <w:r>
        <w:rPr>
          <w:rFonts w:ascii="Cambria" w:eastAsia="Times New Roman" w:hAnsi="Cambria" w:cs="Times New Roman"/>
          <w:color w:val="000000"/>
        </w:rPr>
        <w:t>, Leicester University</w:t>
      </w:r>
      <w:r w:rsidRPr="003911F9">
        <w:rPr>
          <w:rFonts w:ascii="Cambria" w:eastAsia="Times New Roman" w:hAnsi="Cambria" w:cs="Times New Roman"/>
          <w:color w:val="000000"/>
        </w:rPr>
        <w:t xml:space="preserve">: </w:t>
      </w:r>
      <w:r w:rsidR="00F973EA" w:rsidRPr="00F973EA">
        <w:rPr>
          <w:rFonts w:ascii="Cambria" w:eastAsia="Times New Roman" w:hAnsi="Cambria" w:cs="Times New Roman"/>
          <w:color w:val="000000"/>
        </w:rPr>
        <w:t>ct195@leicester.ac.uk</w:t>
      </w:r>
    </w:p>
    <w:p w14:paraId="12C7FC50" w14:textId="68179A61" w:rsidR="00F973EA" w:rsidRPr="003911F9" w:rsidRDefault="00F973EA" w:rsidP="003160B2">
      <w:pPr>
        <w:spacing w:line="48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Andrea Davies</w:t>
      </w:r>
      <w:r w:rsidR="00775659">
        <w:rPr>
          <w:rFonts w:ascii="Cambria" w:eastAsia="Times New Roman" w:hAnsi="Cambria" w:cs="Times New Roman"/>
          <w:color w:val="000000"/>
        </w:rPr>
        <w:t>, Leicester University</w:t>
      </w:r>
      <w:r>
        <w:rPr>
          <w:rFonts w:ascii="Cambria" w:eastAsia="Times New Roman" w:hAnsi="Cambria" w:cs="Times New Roman"/>
          <w:color w:val="000000"/>
        </w:rPr>
        <w:t xml:space="preserve">: </w:t>
      </w:r>
      <w:r w:rsidRPr="00F973EA">
        <w:rPr>
          <w:rFonts w:ascii="Cambria" w:eastAsia="Times New Roman" w:hAnsi="Cambria" w:cs="Times New Roman"/>
          <w:color w:val="000000"/>
        </w:rPr>
        <w:t>a.davies@le.ac.uk</w:t>
      </w:r>
    </w:p>
    <w:p w14:paraId="1C5368E0" w14:textId="77777777" w:rsidR="003911F9" w:rsidRPr="003160B2" w:rsidRDefault="003911F9" w:rsidP="003160B2">
      <w:pPr>
        <w:spacing w:line="480" w:lineRule="auto"/>
        <w:jc w:val="both"/>
        <w:rPr>
          <w:rFonts w:ascii="Cambria" w:eastAsia="Times New Roman" w:hAnsi="Cambria" w:cs="Times New Roman"/>
          <w:b/>
          <w:color w:val="000000"/>
        </w:rPr>
      </w:pPr>
    </w:p>
    <w:p w14:paraId="12D3B021" w14:textId="2810A52A" w:rsidR="00BC1CF1" w:rsidRPr="003160B2" w:rsidRDefault="00BC1CF1" w:rsidP="003160B2">
      <w:pPr>
        <w:spacing w:line="480" w:lineRule="auto"/>
        <w:jc w:val="both"/>
        <w:rPr>
          <w:rFonts w:ascii="Cambria" w:eastAsia="Times New Roman" w:hAnsi="Cambria" w:cs="Times New Roman"/>
          <w:b/>
          <w:color w:val="000000"/>
          <w:u w:val="single"/>
        </w:rPr>
      </w:pPr>
      <w:r w:rsidRPr="003160B2">
        <w:rPr>
          <w:rFonts w:ascii="Cambria" w:eastAsia="Times New Roman" w:hAnsi="Cambria" w:cs="Times New Roman"/>
          <w:b/>
          <w:color w:val="000000"/>
          <w:u w:val="single"/>
        </w:rPr>
        <w:t>References</w:t>
      </w:r>
    </w:p>
    <w:p w14:paraId="703C0720" w14:textId="4A80ADFA" w:rsidR="00BC1CF1" w:rsidRPr="003160B2" w:rsidRDefault="00BC1CF1" w:rsidP="003160B2">
      <w:pPr>
        <w:pStyle w:val="Bibliography"/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fldChar w:fldCharType="begin"/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instrText xml:space="preserve"> ADDIN ZOTERO_BIBL {"uncited":[],"omitted":[],"custom":[]} CSL_BIBLIOGRAPHY </w:instrTex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fldChar w:fldCharType="separate"/>
      </w:r>
      <w:r w:rsidRPr="003160B2">
        <w:rPr>
          <w:rFonts w:ascii="Cambria" w:hAnsi="Cambria" w:cs="Times New Roman"/>
          <w:bdr w:val="none" w:sz="0" w:space="0" w:color="auto" w:frame="1"/>
          <w14:reflection w14:blurRad="0" w14:stA="100000" w14:stPos="0" w14:endA="0" w14:endPos="0" w14:dist="0" w14:dir="0" w14:fadeDir="0" w14:sx="0" w14:sy="0" w14:kx="0" w14:ky="0" w14:algn="b"/>
        </w:rPr>
        <w:t xml:space="preserve">Brewis, J. &amp; Linstead, S. (2007). Passion, knowledge and motivation: Ontologies of desire. </w:t>
      </w:r>
      <w:r w:rsidRPr="003160B2">
        <w:rPr>
          <w:rStyle w:val="exlresultdetails"/>
          <w:rFonts w:ascii="Cambria" w:hAnsi="Cambria" w:cs="Times New Roman"/>
          <w:i/>
          <w:bdr w:val="none" w:sz="0" w:space="0" w:color="auto" w:frame="1"/>
          <w14:reflection w14:blurRad="0" w14:stA="100000" w14:stPos="0" w14:endA="0" w14:endPos="0" w14:dist="0" w14:dir="0" w14:fadeDir="0" w14:sx="0" w14:sy="0" w14:kx="0" w14:ky="0" w14:algn="b"/>
        </w:rPr>
        <w:t>Organization, 14</w:t>
      </w:r>
      <w:r w:rsidRPr="003160B2">
        <w:rPr>
          <w:rStyle w:val="exlresultdetails"/>
          <w:rFonts w:ascii="Cambria" w:hAnsi="Cambria" w:cs="Times New Roman"/>
          <w:bdr w:val="none" w:sz="0" w:space="0" w:color="auto" w:frame="1"/>
          <w14:reflection w14:blurRad="0" w14:stA="100000" w14:stPos="0" w14:endA="0" w14:endPos="0" w14:dist="0" w14:dir="0" w14:fadeDir="0" w14:sx="0" w14:sy="0" w14:kx="0" w14:ky="0" w14:algn="b"/>
        </w:rPr>
        <w:t>(3), 351-371.</w:t>
      </w:r>
    </w:p>
    <w:p w14:paraId="3A4C0037" w14:textId="075B7B11" w:rsidR="00BC1CF1" w:rsidRPr="003160B2" w:rsidRDefault="00BC1CF1" w:rsidP="003160B2">
      <w:pPr>
        <w:pStyle w:val="Bibliography"/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Brewis, J., Tyler, M., &amp; Mills, A. (2014). Sexuality and organizational analysis—30 years on: Editorial introduction. </w:t>
      </w:r>
      <w:r w:rsidRPr="003160B2">
        <w:rPr>
          <w:rFonts w:ascii="Cambria" w:hAnsi="Cambria" w:cs="Times New Roman"/>
          <w:i/>
          <w:iCs/>
          <w14:reflection w14:blurRad="0" w14:stA="100000" w14:stPos="0" w14:endA="0" w14:endPos="0" w14:dist="0" w14:dir="0" w14:fadeDir="0" w14:sx="0" w14:sy="0" w14:kx="0" w14:ky="0" w14:algn="b"/>
        </w:rPr>
        <w:t>Organization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, </w:t>
      </w:r>
      <w:r w:rsidRPr="003160B2">
        <w:rPr>
          <w:rFonts w:ascii="Cambria" w:hAnsi="Cambria" w:cs="Times New Roman"/>
          <w:i/>
          <w:iCs/>
          <w14:reflection w14:blurRad="0" w14:stA="100000" w14:stPos="0" w14:endA="0" w14:endPos="0" w14:dist="0" w14:dir="0" w14:fadeDir="0" w14:sx="0" w14:sy="0" w14:kx="0" w14:ky="0" w14:algn="b"/>
        </w:rPr>
        <w:t>21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>(3), 305–311.</w:t>
      </w:r>
    </w:p>
    <w:p w14:paraId="74B04E0C" w14:textId="4BB46B6C" w:rsidR="00BC1CF1" w:rsidRPr="003160B2" w:rsidRDefault="00BC1CF1" w:rsidP="003160B2">
      <w:pPr>
        <w:pStyle w:val="SubtitleText"/>
        <w:spacing w:after="0" w:line="480" w:lineRule="auto"/>
        <w:ind w:left="284" w:hanging="284"/>
        <w:jc w:val="both"/>
        <w:rPr>
          <w:rFonts w:ascii="Cambria" w:hAnsi="Cambria" w:cs="Times New Roman"/>
          <w:b w:val="0"/>
          <w:color w:val="000000" w:themeColor="text1"/>
          <w:sz w:val="24"/>
          <w:szCs w:val="24"/>
        </w:rPr>
      </w:pPr>
      <w:r w:rsidRPr="003160B2">
        <w:rPr>
          <w:rFonts w:ascii="Cambria" w:hAnsi="Cambria" w:cs="Times New Roman"/>
          <w:b w:val="0"/>
          <w:color w:val="000000" w:themeColor="text1"/>
          <w:sz w:val="24"/>
          <w:szCs w:val="24"/>
        </w:rPr>
        <w:t xml:space="preserve">Brewis, J., Beck, V., Davies. A., &amp; Matheson. J. (2017).  </w:t>
      </w:r>
      <w:r w:rsidRPr="003160B2">
        <w:rPr>
          <w:rFonts w:ascii="Cambria" w:hAnsi="Cambria" w:cs="Times New Roman"/>
          <w:b w:val="0"/>
          <w:i/>
          <w:color w:val="000000" w:themeColor="text1"/>
          <w:sz w:val="24"/>
          <w:szCs w:val="24"/>
        </w:rPr>
        <w:t>The effects of menopause transition on women’s economic participation in the UK</w:t>
      </w:r>
      <w:r w:rsidRPr="003160B2">
        <w:rPr>
          <w:rFonts w:ascii="Cambria" w:hAnsi="Cambria"/>
          <w:b w:val="0"/>
          <w:i/>
          <w:color w:val="000000" w:themeColor="text1"/>
          <w:sz w:val="24"/>
          <w:szCs w:val="24"/>
        </w:rPr>
        <w:t xml:space="preserve">. </w:t>
      </w:r>
      <w:r w:rsidRPr="003160B2">
        <w:rPr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  <w:r w:rsidRPr="003160B2">
        <w:rPr>
          <w:rFonts w:ascii="Cambria" w:hAnsi="Cambria" w:cs="Times New Roman"/>
          <w:b w:val="0"/>
          <w:color w:val="000000" w:themeColor="text1"/>
          <w:sz w:val="24"/>
          <w:szCs w:val="24"/>
        </w:rPr>
        <w:t>Research report for U.K. government.</w:t>
      </w:r>
    </w:p>
    <w:p w14:paraId="766FB380" w14:textId="3C81F39C" w:rsidR="00BC1CF1" w:rsidRPr="003160B2" w:rsidRDefault="00BC1CF1" w:rsidP="003160B2">
      <w:pPr>
        <w:spacing w:line="480" w:lineRule="auto"/>
        <w:ind w:left="284" w:hanging="284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 xml:space="preserve">Brown, M.T., &amp; McElroy, J.A. (2017). Sexual and gender minority breast cancer patients choosing bilateral mastectomy without reconstruction: "I now have a body that fits me". </w:t>
      </w:r>
      <w:r w:rsidRPr="003160B2">
        <w:rPr>
          <w:rFonts w:ascii="Cambria" w:hAnsi="Cambria" w:cs="Times New Roman"/>
          <w:i/>
        </w:rPr>
        <w:t>Women &amp; Health</w:t>
      </w:r>
      <w:r w:rsidRPr="003160B2">
        <w:rPr>
          <w:rFonts w:ascii="Cambria" w:hAnsi="Cambria" w:cs="Times New Roman"/>
        </w:rPr>
        <w:t>, 1-16.</w:t>
      </w:r>
    </w:p>
    <w:p w14:paraId="3B930E13" w14:textId="172DAB59" w:rsidR="00BC1CF1" w:rsidRPr="003160B2" w:rsidRDefault="00153704" w:rsidP="003160B2">
      <w:pPr>
        <w:pStyle w:val="Bibliography"/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lastRenderedPageBreak/>
        <w:t>Collinson, D., &amp; H</w:t>
      </w:r>
      <w:r w:rsidR="00BC1CF1"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earn, J. (2000). Chapter Four: 'Men' at 'work': Multiple masculinities/multiple workplaces. In M. Mac An Ghaill (Ed), </w:t>
      </w:r>
      <w:r w:rsidR="00BC1CF1" w:rsidRPr="003160B2">
        <w:rPr>
          <w:rFonts w:ascii="Cambria" w:hAnsi="Cambria" w:cs="Times New Roman"/>
          <w:i/>
          <w14:reflection w14:blurRad="0" w14:stA="100000" w14:stPos="0" w14:endA="0" w14:endPos="0" w14:dist="0" w14:dir="0" w14:fadeDir="0" w14:sx="0" w14:sy="0" w14:kx="0" w14:ky="0" w14:algn="b"/>
        </w:rPr>
        <w:t>Understanding Masculinities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 (</w:t>
      </w:r>
      <w:r w:rsidR="00BC1CF1"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>61-76). Buckingham, UK: Open University Press.</w:t>
      </w:r>
    </w:p>
    <w:p w14:paraId="4B6C6A51" w14:textId="77777777" w:rsidR="00677DE5" w:rsidRPr="003160B2" w:rsidRDefault="00BC1CF1" w:rsidP="003160B2">
      <w:pPr>
        <w:pStyle w:val="Bibliography"/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Davies, A., &amp; Thomas, R. (2004). Gendered identities and micro-political resistance in public service organizations. In R. Thomas, A. J. Mills, &amp; J. Helms Mills (Eds.), </w:t>
      </w:r>
      <w:r w:rsidRPr="003160B2">
        <w:rPr>
          <w:rFonts w:ascii="Cambria" w:hAnsi="Cambria" w:cs="Times New Roman"/>
          <w:i/>
          <w:iCs/>
          <w14:reflection w14:blurRad="0" w14:stA="100000" w14:stPos="0" w14:endA="0" w14:endPos="0" w14:dist="0" w14:dir="0" w14:fadeDir="0" w14:sx="0" w14:sy="0" w14:kx="0" w14:ky="0" w14:algn="b"/>
        </w:rPr>
        <w:t>Identity politics at work: Resisting gender, gendering resistance (Kindle Edition)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>. London and New York: Routledge.</w:t>
      </w:r>
    </w:p>
    <w:p w14:paraId="7F15203F" w14:textId="03F72467" w:rsidR="00BC1CF1" w:rsidRPr="003160B2" w:rsidRDefault="00BC1CF1" w:rsidP="003160B2">
      <w:pPr>
        <w:pStyle w:val="Bibliography"/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</w:rPr>
        <w:t xml:space="preserve">Elson, J. (2002). Menarche, menstruation, and gender identity: Retrospective accounts from women who have undergone premenopausal hysterectomy. </w:t>
      </w:r>
      <w:r w:rsidRPr="003160B2">
        <w:rPr>
          <w:rFonts w:ascii="Cambria" w:hAnsi="Cambria" w:cs="Times New Roman"/>
          <w:i/>
          <w:iCs/>
        </w:rPr>
        <w:t>Sex Roles</w:t>
      </w:r>
      <w:r w:rsidRPr="003160B2">
        <w:rPr>
          <w:rFonts w:ascii="Cambria" w:hAnsi="Cambria" w:cs="Times New Roman"/>
        </w:rPr>
        <w:t xml:space="preserve">, </w:t>
      </w:r>
      <w:r w:rsidRPr="003160B2">
        <w:rPr>
          <w:rFonts w:ascii="Cambria" w:hAnsi="Cambria" w:cs="Times New Roman"/>
          <w:i/>
          <w:iCs/>
        </w:rPr>
        <w:t>46</w:t>
      </w:r>
      <w:r w:rsidRPr="003160B2">
        <w:rPr>
          <w:rFonts w:ascii="Cambria" w:hAnsi="Cambria" w:cs="Times New Roman"/>
        </w:rPr>
        <w:t>(1–2), 37–48. https://doi.org/10.1023/A:1016085501729</w:t>
      </w:r>
    </w:p>
    <w:p w14:paraId="092A7A8C" w14:textId="0DBFBBA3" w:rsidR="00BC1CF1" w:rsidRPr="003160B2" w:rsidRDefault="00BC1CF1" w:rsidP="003160B2">
      <w:pPr>
        <w:tabs>
          <w:tab w:val="left" w:pos="284"/>
          <w:tab w:val="left" w:pos="709"/>
        </w:tabs>
        <w:spacing w:line="480" w:lineRule="auto"/>
        <w:ind w:left="284" w:hanging="284"/>
        <w:jc w:val="both"/>
        <w:rPr>
          <w:rFonts w:ascii="Cambria" w:eastAsia="Calibri" w:hAnsi="Cambria" w:cs="Times New Roman"/>
          <w:lang w:val="en-AU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eastAsia="Calibri" w:hAnsi="Cambria" w:cs="Times New Roman"/>
          <w:lang w:val="en-AU"/>
          <w14:reflection w14:blurRad="0" w14:stA="100000" w14:stPos="0" w14:endA="0" w14:endPos="0" w14:dist="0" w14:dir="0" w14:fadeDir="0" w14:sx="0" w14:sy="0" w14:kx="0" w14:ky="0" w14:algn="b"/>
        </w:rPr>
        <w:t xml:space="preserve">Federici, S. (2004). </w:t>
      </w:r>
      <w:r w:rsidRPr="003160B2">
        <w:rPr>
          <w:rFonts w:ascii="Cambria" w:eastAsia="Calibri" w:hAnsi="Cambria" w:cs="Times New Roman"/>
          <w:i/>
          <w:lang w:val="en-AU"/>
          <w14:reflection w14:blurRad="0" w14:stA="100000" w14:stPos="0" w14:endA="0" w14:endPos="0" w14:dist="0" w14:dir="0" w14:fadeDir="0" w14:sx="0" w14:sy="0" w14:kx="0" w14:ky="0" w14:algn="b"/>
        </w:rPr>
        <w:t>Caliban and the witch.</w:t>
      </w:r>
      <w:r w:rsidRPr="003160B2">
        <w:rPr>
          <w:rFonts w:ascii="Cambria" w:eastAsia="Calibri" w:hAnsi="Cambria" w:cs="Times New Roman"/>
          <w:lang w:val="en-AU"/>
          <w14:reflection w14:blurRad="0" w14:stA="100000" w14:stPos="0" w14:endA="0" w14:endPos="0" w14:dist="0" w14:dir="0" w14:fadeDir="0" w14:sx="0" w14:sy="0" w14:kx="0" w14:ky="0" w14:algn="b"/>
        </w:rPr>
        <w:t xml:space="preserve"> New York: Autonomedia. </w:t>
      </w:r>
    </w:p>
    <w:p w14:paraId="0DC33051" w14:textId="59475C19" w:rsidR="00BC1CF1" w:rsidRPr="003160B2" w:rsidRDefault="00BC1CF1" w:rsidP="003160B2">
      <w:pPr>
        <w:pStyle w:val="Heading1"/>
        <w:spacing w:before="0" w:line="480" w:lineRule="auto"/>
        <w:ind w:left="284" w:hanging="284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3160B2">
        <w:rPr>
          <w:rFonts w:ascii="Cambria" w:hAnsi="Cambria" w:cs="Times New Roman"/>
          <w:color w:val="000000" w:themeColor="text1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 xml:space="preserve">Gottfried, H. (2013). </w:t>
      </w:r>
      <w:r w:rsidRPr="003160B2"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Gender, work, and economy: Unpacking the global economy. </w:t>
      </w:r>
      <w:r w:rsidRPr="003160B2">
        <w:rPr>
          <w:rFonts w:ascii="Cambria" w:hAnsi="Cambria" w:cs="Times New Roman"/>
          <w:color w:val="000000" w:themeColor="text1"/>
          <w:sz w:val="24"/>
          <w:szCs w:val="24"/>
        </w:rPr>
        <w:t>Cambridge, UK: Polity Press.</w:t>
      </w:r>
    </w:p>
    <w:p w14:paraId="5F0B16A9" w14:textId="5660D960" w:rsidR="00BC1CF1" w:rsidRPr="003160B2" w:rsidRDefault="00BC1CF1" w:rsidP="003160B2">
      <w:pPr>
        <w:spacing w:line="480" w:lineRule="auto"/>
        <w:ind w:left="284" w:hanging="284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 xml:space="preserve">Henderson, M.M., Simon, K.A., &amp; Henicheck, J. (2018). The relationship between sexuality-professional identity integration and leadership in the workplace. </w:t>
      </w:r>
      <w:r w:rsidRPr="003160B2">
        <w:rPr>
          <w:rFonts w:ascii="Cambria" w:hAnsi="Cambria" w:cs="Times New Roman"/>
          <w:i/>
        </w:rPr>
        <w:t xml:space="preserve">Psychology of Sexual Orientation and Gender Diversity, 5 </w:t>
      </w:r>
      <w:r w:rsidRPr="003160B2">
        <w:rPr>
          <w:rFonts w:ascii="Cambria" w:hAnsi="Cambria" w:cs="Times New Roman"/>
        </w:rPr>
        <w:t>(3), 338-351.</w:t>
      </w:r>
    </w:p>
    <w:p w14:paraId="5F576325" w14:textId="7077F630" w:rsidR="00BC1CF1" w:rsidRPr="003160B2" w:rsidRDefault="00BC1CF1" w:rsidP="003160B2">
      <w:pPr>
        <w:pStyle w:val="Bibliography"/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Jack, G., Pitts, M., Riach, K., Bariola, E., Schapper, J., &amp; Sarrel, P. (2014). </w:t>
      </w:r>
      <w:r w:rsidRPr="003160B2">
        <w:rPr>
          <w:rFonts w:ascii="Cambria" w:hAnsi="Cambria" w:cs="Times New Roman"/>
          <w:i/>
          <w:iCs/>
          <w14:reflection w14:blurRad="0" w14:stA="100000" w14:stPos="0" w14:endA="0" w14:endPos="0" w14:dist="0" w14:dir="0" w14:fadeDir="0" w14:sx="0" w14:sy="0" w14:kx="0" w14:ky="0" w14:algn="b"/>
        </w:rPr>
        <w:t>Women, work and the Menopause: Releasing the potential of older professional women.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 Melbourne, Australia: La Trobe University. Retrieved from https://womenworkandthemenopause.com/final-project-pdf-download/</w:t>
      </w:r>
      <w:r w:rsidR="00F90A4E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 15.10.18.</w:t>
      </w:r>
    </w:p>
    <w:p w14:paraId="687AE7B2" w14:textId="60F9C415" w:rsidR="00BC1CF1" w:rsidRPr="003160B2" w:rsidRDefault="00BC1CF1" w:rsidP="003160B2">
      <w:pPr>
        <w:pStyle w:val="Bibliography"/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Jack, G., Riach, K., Bariola, E., Pitts, M., Schapper, J., &amp; Sarrel, P. (2016). Menopause in the workplace: What employers should be doing. </w:t>
      </w:r>
      <w:r w:rsidRPr="003160B2">
        <w:rPr>
          <w:rFonts w:ascii="Cambria" w:hAnsi="Cambria" w:cs="Times New Roman"/>
          <w:i/>
          <w:iCs/>
          <w14:reflection w14:blurRad="0" w14:stA="100000" w14:stPos="0" w14:endA="0" w14:endPos="0" w14:dist="0" w14:dir="0" w14:fadeDir="0" w14:sx="0" w14:sy="0" w14:kx="0" w14:ky="0" w14:algn="b"/>
        </w:rPr>
        <w:t>Maturitas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, </w:t>
      </w:r>
      <w:r w:rsidRPr="003160B2">
        <w:rPr>
          <w:rFonts w:ascii="Cambria" w:hAnsi="Cambria" w:cs="Times New Roman"/>
          <w:i/>
          <w:iCs/>
          <w14:reflection w14:blurRad="0" w14:stA="100000" w14:stPos="0" w14:endA="0" w14:endPos="0" w14:dist="0" w14:dir="0" w14:fadeDir="0" w14:sx="0" w14:sy="0" w14:kx="0" w14:ky="0" w14:algn="b"/>
        </w:rPr>
        <w:t>85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>, 88–95. https://doi.org/10.1016/j.maturitas.2015.12.006</w:t>
      </w:r>
    </w:p>
    <w:p w14:paraId="797A9935" w14:textId="15E4F0C7" w:rsidR="00BC1CF1" w:rsidRPr="003160B2" w:rsidRDefault="00BC1CF1" w:rsidP="003160B2">
      <w:pPr>
        <w:pStyle w:val="Bibliography"/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lastRenderedPageBreak/>
        <w:t xml:space="preserve">Kennedy, F., Haslam, C., Munir, F., &amp; Pryce, J. (2007). Returning to work following cancer: A qualitative exploratory study into the experience of returning to work following cancer. </w:t>
      </w:r>
      <w:r w:rsidRPr="003160B2">
        <w:rPr>
          <w:rFonts w:ascii="Cambria" w:hAnsi="Cambria" w:cs="Times New Roman"/>
          <w:i/>
          <w:iCs/>
          <w14:reflection w14:blurRad="0" w14:stA="100000" w14:stPos="0" w14:endA="0" w14:endPos="0" w14:dist="0" w14:dir="0" w14:fadeDir="0" w14:sx="0" w14:sy="0" w14:kx="0" w14:ky="0" w14:algn="b"/>
        </w:rPr>
        <w:t>European Journal of Cancer Care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, </w:t>
      </w:r>
      <w:r w:rsidRPr="003160B2">
        <w:rPr>
          <w:rFonts w:ascii="Cambria" w:hAnsi="Cambria" w:cs="Times New Roman"/>
          <w:i/>
          <w:iCs/>
          <w14:reflection w14:blurRad="0" w14:stA="100000" w14:stPos="0" w14:endA="0" w14:endPos="0" w14:dist="0" w14:dir="0" w14:fadeDir="0" w14:sx="0" w14:sy="0" w14:kx="0" w14:ky="0" w14:algn="b"/>
        </w:rPr>
        <w:t>16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>(1), 17–25.</w:t>
      </w:r>
    </w:p>
    <w:p w14:paraId="16138692" w14:textId="0FCC726C" w:rsidR="00BC1CF1" w:rsidRPr="003160B2" w:rsidRDefault="00BC1CF1" w:rsidP="003160B2">
      <w:pPr>
        <w:spacing w:line="480" w:lineRule="auto"/>
        <w:ind w:left="284" w:hanging="284"/>
        <w:jc w:val="both"/>
        <w:rPr>
          <w:rFonts w:ascii="Cambria" w:hAnsi="Cambria" w:cs="Times New Roman"/>
        </w:rPr>
      </w:pPr>
      <w:r w:rsidRPr="003160B2">
        <w:rPr>
          <w:rFonts w:ascii="Cambria" w:hAnsi="Cambria" w:cs="Times New Roman"/>
        </w:rPr>
        <w:t xml:space="preserve">Ladge, J.J., Humberd, B.K, Baskerville Watkins, M., &amp; Harrington, B. (2015). Updating the organization man: An examination of involved fathering in the workplace. </w:t>
      </w:r>
      <w:r w:rsidRPr="003160B2">
        <w:rPr>
          <w:rFonts w:ascii="Cambria" w:hAnsi="Cambria" w:cs="Times New Roman"/>
          <w:i/>
        </w:rPr>
        <w:t>Academy of Management Perspectives, 29</w:t>
      </w:r>
      <w:r w:rsidRPr="003160B2">
        <w:rPr>
          <w:rFonts w:ascii="Cambria" w:hAnsi="Cambria" w:cs="Times New Roman"/>
        </w:rPr>
        <w:t xml:space="preserve"> (1), 152-171.</w:t>
      </w:r>
    </w:p>
    <w:p w14:paraId="6F809F6F" w14:textId="77777777" w:rsidR="00677DE5" w:rsidRPr="003160B2" w:rsidRDefault="00BC1CF1" w:rsidP="003160B2">
      <w:pPr>
        <w:pStyle w:val="Bibliography"/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Maunsell, E., Brisson, C., Dubois, L., Lauzier, S., &amp; Fraser, A. (1999). Work problems after breast cancer: An exploratory qualitative study. </w:t>
      </w:r>
      <w:r w:rsidRPr="003160B2">
        <w:rPr>
          <w:rFonts w:ascii="Cambria" w:hAnsi="Cambria" w:cs="Times New Roman"/>
          <w:i/>
          <w:iCs/>
          <w14:reflection w14:blurRad="0" w14:stA="100000" w14:stPos="0" w14:endA="0" w14:endPos="0" w14:dist="0" w14:dir="0" w14:fadeDir="0" w14:sx="0" w14:sy="0" w14:kx="0" w14:ky="0" w14:algn="b"/>
        </w:rPr>
        <w:t>Psycho-Oncology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, </w:t>
      </w:r>
      <w:r w:rsidRPr="003160B2">
        <w:rPr>
          <w:rFonts w:ascii="Cambria" w:hAnsi="Cambria" w:cs="Times New Roman"/>
          <w:i/>
          <w:iCs/>
          <w14:reflection w14:blurRad="0" w14:stA="100000" w14:stPos="0" w14:endA="0" w14:endPos="0" w14:dist="0" w14:dir="0" w14:fadeDir="0" w14:sx="0" w14:sy="0" w14:kx="0" w14:ky="0" w14:algn="b"/>
        </w:rPr>
        <w:t>8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>(6), 467.</w:t>
      </w:r>
    </w:p>
    <w:p w14:paraId="274D4083" w14:textId="78C1B24B" w:rsidR="00BC1CF1" w:rsidRPr="003160B2" w:rsidRDefault="006863D5" w:rsidP="003160B2">
      <w:pPr>
        <w:pStyle w:val="Bibliography"/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Riach, K., &amp; Warren, S. </w:t>
      </w:r>
      <w:r w:rsidR="00BC1CF1" w:rsidRPr="003160B2">
        <w:rPr>
          <w:rFonts w:ascii="Cambria" w:hAnsi="Cambria" w:cs="Times New Roman"/>
          <w:bCs/>
          <w:color w:val="000000" w:themeColor="text1"/>
        </w:rPr>
        <w:t xml:space="preserve">(2015). Smell organization: Bodies and corporeal porosity in office work. </w:t>
      </w:r>
      <w:r w:rsidR="00BC1CF1" w:rsidRPr="003160B2">
        <w:rPr>
          <w:rStyle w:val="exlresultdetails"/>
          <w:rFonts w:ascii="Cambria" w:hAnsi="Cambria" w:cs="Times New Roman"/>
          <w:i/>
          <w:color w:val="000000" w:themeColor="text1"/>
          <w:bdr w:val="none" w:sz="0" w:space="0" w:color="auto" w:frame="1"/>
        </w:rPr>
        <w:t>Human Relations, 68</w:t>
      </w:r>
      <w:r w:rsidR="00BC1CF1" w:rsidRPr="003160B2">
        <w:rPr>
          <w:rStyle w:val="exlresultdetails"/>
          <w:rFonts w:ascii="Cambria" w:hAnsi="Cambria" w:cs="Times New Roman"/>
          <w:color w:val="000000" w:themeColor="text1"/>
          <w:bdr w:val="none" w:sz="0" w:space="0" w:color="auto" w:frame="1"/>
        </w:rPr>
        <w:t>(5), 789-809.</w:t>
      </w:r>
    </w:p>
    <w:p w14:paraId="69DFD5FA" w14:textId="2939E6CE" w:rsidR="00BC1CF1" w:rsidRPr="003160B2" w:rsidRDefault="00BC1CF1" w:rsidP="003160B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mbria" w:hAnsi="Cambria" w:cs="Times New Roman"/>
          <w:lang w:val="en-AU"/>
        </w:rPr>
      </w:pPr>
      <w:r w:rsidRPr="003160B2">
        <w:rPr>
          <w:rFonts w:ascii="Cambria" w:hAnsi="Cambria" w:cs="Times New Roman"/>
          <w:lang w:val="en-AU"/>
        </w:rPr>
        <w:t xml:space="preserve">Roberts, T.-A., Goldenberg, J. L., Power, C., &amp; Pyszczynski. T. (2002). Feminine protection: The effects of menstruation on attitudes towards women. </w:t>
      </w:r>
      <w:r w:rsidRPr="003160B2">
        <w:rPr>
          <w:rFonts w:ascii="Cambria" w:hAnsi="Cambria" w:cs="Times New Roman"/>
          <w:i/>
          <w:lang w:val="en-AU"/>
        </w:rPr>
        <w:t>Psychology of Women Quarterly, 26,</w:t>
      </w:r>
      <w:r w:rsidRPr="003160B2">
        <w:rPr>
          <w:rFonts w:ascii="Cambria" w:hAnsi="Cambria" w:cs="Times New Roman"/>
          <w:lang w:val="en-AU"/>
        </w:rPr>
        <w:t xml:space="preserve"> 131-139.</w:t>
      </w:r>
    </w:p>
    <w:p w14:paraId="464B6D02" w14:textId="2E1AD257" w:rsidR="00BC1CF1" w:rsidRPr="003160B2" w:rsidRDefault="00BC1CF1" w:rsidP="003160B2">
      <w:pPr>
        <w:spacing w:line="480" w:lineRule="auto"/>
        <w:ind w:left="284" w:hanging="284"/>
        <w:jc w:val="both"/>
        <w:rPr>
          <w:rFonts w:ascii="Cambria" w:hAnsi="Cambria" w:cs="Times New Roman"/>
          <w:bdr w:val="none" w:sz="0" w:space="0" w:color="auto" w:frame="1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Rottenberg, C. (2017). Neoliberal feminism and the future of human capital. </w:t>
      </w:r>
      <w:r w:rsidRPr="003160B2">
        <w:rPr>
          <w:rFonts w:ascii="Cambria" w:hAnsi="Cambria" w:cs="Times New Roman"/>
          <w:i/>
          <w14:reflection w14:blurRad="0" w14:stA="100000" w14:stPos="0" w14:endA="0" w14:endPos="0" w14:dist="0" w14:dir="0" w14:fadeDir="0" w14:sx="0" w14:sy="0" w14:kx="0" w14:ky="0" w14:algn="b"/>
        </w:rPr>
        <w:t>Signs:</w:t>
      </w:r>
      <w:r w:rsidRPr="003160B2">
        <w:rPr>
          <w:rFonts w:ascii="Cambria" w:hAnsi="Cambria" w:cs="Times New Roman"/>
          <w:i/>
          <w:bdr w:val="none" w:sz="0" w:space="0" w:color="auto" w:frame="1"/>
          <w14:reflection w14:blurRad="0" w14:stA="100000" w14:stPos="0" w14:endA="0" w14:endPos="0" w14:dist="0" w14:dir="0" w14:fadeDir="0" w14:sx="0" w14:sy="0" w14:kx="0" w14:ky="0" w14:algn="b"/>
        </w:rPr>
        <w:t xml:space="preserve"> Journal of Women in Culture and Society, 42</w:t>
      </w:r>
      <w:r w:rsidRPr="003160B2">
        <w:rPr>
          <w:rFonts w:ascii="Cambria" w:hAnsi="Cambria" w:cs="Times New Roman"/>
          <w:bdr w:val="none" w:sz="0" w:space="0" w:color="auto" w:frame="1"/>
          <w14:reflection w14:blurRad="0" w14:stA="100000" w14:stPos="0" w14:endA="0" w14:endPos="0" w14:dist="0" w14:dir="0" w14:fadeDir="0" w14:sx="0" w14:sy="0" w14:kx="0" w14:ky="0" w14:algn="b"/>
        </w:rPr>
        <w:t>(2), 329-348.</w:t>
      </w:r>
    </w:p>
    <w:p w14:paraId="1417082E" w14:textId="784AABDA" w:rsidR="00BC1CF1" w:rsidRPr="003160B2" w:rsidRDefault="00BC1CF1" w:rsidP="003160B2">
      <w:pPr>
        <w:spacing w:line="480" w:lineRule="auto"/>
        <w:ind w:left="284" w:hanging="284"/>
        <w:jc w:val="both"/>
        <w:rPr>
          <w:rFonts w:ascii="Cambria" w:hAnsi="Cambria" w:cs="Times New Roman"/>
          <w:lang w:val="en-AU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:lang w:val="en-AU"/>
          <w14:reflection w14:blurRad="0" w14:stA="100000" w14:stPos="0" w14:endA="0" w14:endPos="0" w14:dist="0" w14:dir="0" w14:fadeDir="0" w14:sx="0" w14:sy="0" w14:kx="0" w14:ky="0" w14:algn="b"/>
        </w:rPr>
        <w:t xml:space="preserve">Sayers, J. G., &amp; Jones, D. (2014). Fifty shades of outrage: Women’s collective online action, embodiment and emotions. </w:t>
      </w:r>
      <w:r w:rsidRPr="003160B2">
        <w:rPr>
          <w:rFonts w:ascii="Cambria" w:hAnsi="Cambria" w:cs="Times New Roman"/>
          <w:i/>
          <w:iCs/>
          <w:lang w:val="en-AU"/>
          <w14:reflection w14:blurRad="0" w14:stA="100000" w14:stPos="0" w14:endA="0" w14:endPos="0" w14:dist="0" w14:dir="0" w14:fadeDir="0" w14:sx="0" w14:sy="0" w14:kx="0" w14:ky="0" w14:algn="b"/>
        </w:rPr>
        <w:t>Labour &amp; Industry 24</w:t>
      </w:r>
      <w:r w:rsidRPr="003160B2">
        <w:rPr>
          <w:rFonts w:ascii="Cambria" w:hAnsi="Cambria" w:cs="Times New Roman"/>
          <w:lang w:val="en-AU"/>
          <w14:reflection w14:blurRad="0" w14:stA="100000" w14:stPos="0" w14:endA="0" w14:endPos="0" w14:dist="0" w14:dir="0" w14:fadeDir="0" w14:sx="0" w14:sy="0" w14:kx="0" w14:ky="0" w14:algn="b"/>
        </w:rPr>
        <w:t>(4), 272-285.</w:t>
      </w:r>
    </w:p>
    <w:p w14:paraId="1C461A81" w14:textId="6898AC86" w:rsidR="00BC1CF1" w:rsidRPr="003160B2" w:rsidRDefault="00BC1CF1" w:rsidP="003160B2">
      <w:pPr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:lang w:val="en-AU"/>
          <w14:reflection w14:blurRad="0" w14:stA="100000" w14:stPos="0" w14:endA="0" w14:endPos="0" w14:dist="0" w14:dir="0" w14:fadeDir="0" w14:sx="0" w14:sy="0" w14:kx="0" w14:ky="0" w14:algn="b"/>
        </w:rPr>
        <w:t xml:space="preserve">Sayers, J. G., &amp; Jones, D. (2015). Truth scribbled in blood: Women’s work, menstruation and poetry. </w:t>
      </w:r>
      <w:r w:rsidRPr="003160B2">
        <w:rPr>
          <w:rFonts w:ascii="Cambria" w:hAnsi="Cambria" w:cs="Times New Roman"/>
          <w:i/>
          <w:iCs/>
          <w:lang w:val="en-AU"/>
          <w14:reflection w14:blurRad="0" w14:stA="100000" w14:stPos="0" w14:endA="0" w14:endPos="0" w14:dist="0" w14:dir="0" w14:fadeDir="0" w14:sx="0" w14:sy="0" w14:kx="0" w14:ky="0" w14:algn="b"/>
        </w:rPr>
        <w:t>Gender, Work and Organization, 22</w:t>
      </w:r>
      <w:r w:rsidRPr="003160B2">
        <w:rPr>
          <w:rFonts w:ascii="Cambria" w:hAnsi="Cambria" w:cs="Times New Roman"/>
          <w:lang w:val="en-AU"/>
          <w14:reflection w14:blurRad="0" w14:stA="100000" w14:stPos="0" w14:endA="0" w14:endPos="0" w14:dist="0" w14:dir="0" w14:fadeDir="0" w14:sx="0" w14:sy="0" w14:kx="0" w14:ky="0" w14:algn="b"/>
        </w:rPr>
        <w:t>(2), 94-111.</w:t>
      </w:r>
    </w:p>
    <w:p w14:paraId="4873843B" w14:textId="77777777" w:rsidR="00BC1CF1" w:rsidRPr="003160B2" w:rsidRDefault="00BC1CF1" w:rsidP="003160B2">
      <w:pPr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 xml:space="preserve">Yarwood, G. (2013). Talking about the personal: A pregnant researcher's experience of studying working parents in the UK. </w:t>
      </w:r>
      <w:r w:rsidRPr="003160B2">
        <w:rPr>
          <w:rFonts w:ascii="Cambria" w:hAnsi="Cambria" w:cs="Times New Roman"/>
          <w:i/>
          <w14:reflection w14:blurRad="0" w14:stA="100000" w14:stPos="0" w14:endA="0" w14:endPos="0" w14:dist="0" w14:dir="0" w14:fadeDir="0" w14:sx="0" w14:sy="0" w14:kx="0" w14:ky="0" w14:algn="b"/>
        </w:rPr>
        <w:t>Families, Relationships and Societies, 2</w:t>
      </w: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t>(3), 441-455.</w:t>
      </w:r>
    </w:p>
    <w:p w14:paraId="12A49C36" w14:textId="77777777" w:rsidR="00BC1CF1" w:rsidRPr="003160B2" w:rsidRDefault="00BC1CF1" w:rsidP="003160B2">
      <w:pPr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</w:p>
    <w:p w14:paraId="46233D6F" w14:textId="37FDED78" w:rsidR="00BC1CF1" w:rsidRPr="00A54CA8" w:rsidRDefault="00BC1CF1" w:rsidP="00A54CA8">
      <w:pPr>
        <w:spacing w:line="480" w:lineRule="auto"/>
        <w:ind w:left="284" w:hanging="284"/>
        <w:jc w:val="both"/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</w:pPr>
      <w:r w:rsidRPr="003160B2">
        <w:rPr>
          <w:rFonts w:ascii="Cambria" w:hAnsi="Cambria" w:cs="Times New Roman"/>
          <w14:reflection w14:blurRad="0" w14:stA="100000" w14:stPos="0" w14:endA="0" w14:endPos="0" w14:dist="0" w14:dir="0" w14:fadeDir="0" w14:sx="0" w14:sy="0" w14:kx="0" w14:ky="0" w14:algn="b"/>
        </w:rPr>
        <w:fldChar w:fldCharType="end"/>
      </w:r>
    </w:p>
    <w:p w14:paraId="72BD859E" w14:textId="238BDDE0" w:rsidR="003459BF" w:rsidRPr="003160B2" w:rsidRDefault="000B73E6" w:rsidP="003160B2">
      <w:pPr>
        <w:spacing w:line="480" w:lineRule="auto"/>
        <w:jc w:val="both"/>
        <w:rPr>
          <w:rFonts w:ascii="Cambria" w:hAnsi="Cambria" w:cs="Times New Roman"/>
          <w:lang w:val="en-AU"/>
        </w:rPr>
      </w:pPr>
    </w:p>
    <w:sectPr w:rsidR="003459BF" w:rsidRPr="003160B2" w:rsidSect="00E1422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D368" w14:textId="77777777" w:rsidR="000B73E6" w:rsidRDefault="000B73E6" w:rsidP="00502159">
      <w:r>
        <w:separator/>
      </w:r>
    </w:p>
  </w:endnote>
  <w:endnote w:type="continuationSeparator" w:id="0">
    <w:p w14:paraId="751F9916" w14:textId="77777777" w:rsidR="000B73E6" w:rsidRDefault="000B73E6" w:rsidP="0050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7542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83BC5E" w14:textId="44E085DA" w:rsidR="00502159" w:rsidRDefault="00502159" w:rsidP="00452C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05919" w14:textId="77777777" w:rsidR="00502159" w:rsidRDefault="00502159" w:rsidP="005021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8618620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50C68A8E" w14:textId="06E3235B" w:rsidR="00502159" w:rsidRPr="00502159" w:rsidRDefault="00502159" w:rsidP="00452C46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502159">
          <w:rPr>
            <w:rStyle w:val="PageNumber"/>
            <w:sz w:val="18"/>
            <w:szCs w:val="18"/>
          </w:rPr>
          <w:fldChar w:fldCharType="begin"/>
        </w:r>
        <w:r w:rsidRPr="00502159">
          <w:rPr>
            <w:rStyle w:val="PageNumber"/>
            <w:sz w:val="18"/>
            <w:szCs w:val="18"/>
          </w:rPr>
          <w:instrText xml:space="preserve"> PAGE </w:instrText>
        </w:r>
        <w:r w:rsidRPr="00502159">
          <w:rPr>
            <w:rStyle w:val="PageNumber"/>
            <w:sz w:val="18"/>
            <w:szCs w:val="18"/>
          </w:rPr>
          <w:fldChar w:fldCharType="separate"/>
        </w:r>
        <w:r w:rsidR="005F0EF2">
          <w:rPr>
            <w:rStyle w:val="PageNumber"/>
            <w:noProof/>
            <w:sz w:val="18"/>
            <w:szCs w:val="18"/>
          </w:rPr>
          <w:t>2</w:t>
        </w:r>
        <w:r w:rsidRPr="00502159">
          <w:rPr>
            <w:rStyle w:val="PageNumber"/>
            <w:sz w:val="18"/>
            <w:szCs w:val="18"/>
          </w:rPr>
          <w:fldChar w:fldCharType="end"/>
        </w:r>
      </w:p>
    </w:sdtContent>
  </w:sdt>
  <w:p w14:paraId="686CF783" w14:textId="46AB9002" w:rsidR="00502159" w:rsidRPr="00502159" w:rsidRDefault="00502159" w:rsidP="00502159">
    <w:pPr>
      <w:pStyle w:val="Header"/>
      <w:ind w:right="360"/>
      <w:rPr>
        <w:sz w:val="18"/>
        <w:szCs w:val="18"/>
        <w:lang w:val="en-AU"/>
      </w:rPr>
    </w:pPr>
    <w:r>
      <w:rPr>
        <w:sz w:val="18"/>
        <w:szCs w:val="18"/>
        <w:lang w:val="en-AU"/>
      </w:rPr>
      <w:tab/>
    </w:r>
    <w:r>
      <w:rPr>
        <w:sz w:val="18"/>
        <w:szCs w:val="18"/>
        <w:lang w:val="en-AU"/>
      </w:rPr>
      <w:tab/>
    </w:r>
  </w:p>
  <w:p w14:paraId="7B1915B5" w14:textId="77777777" w:rsidR="00502159" w:rsidRDefault="0050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E32B" w14:textId="77777777" w:rsidR="000B73E6" w:rsidRDefault="000B73E6" w:rsidP="00502159">
      <w:r>
        <w:separator/>
      </w:r>
    </w:p>
  </w:footnote>
  <w:footnote w:type="continuationSeparator" w:id="0">
    <w:p w14:paraId="55DF91D1" w14:textId="77777777" w:rsidR="000B73E6" w:rsidRDefault="000B73E6" w:rsidP="0050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06C6"/>
    <w:multiLevelType w:val="hybridMultilevel"/>
    <w:tmpl w:val="24761C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1A"/>
    <w:rsid w:val="00020A0B"/>
    <w:rsid w:val="00036086"/>
    <w:rsid w:val="0004033F"/>
    <w:rsid w:val="00045195"/>
    <w:rsid w:val="00073495"/>
    <w:rsid w:val="000766DD"/>
    <w:rsid w:val="000B5A3F"/>
    <w:rsid w:val="000B73E6"/>
    <w:rsid w:val="00104745"/>
    <w:rsid w:val="00112BB1"/>
    <w:rsid w:val="00113B5C"/>
    <w:rsid w:val="00122421"/>
    <w:rsid w:val="00124D9D"/>
    <w:rsid w:val="00136EC0"/>
    <w:rsid w:val="00140D76"/>
    <w:rsid w:val="00144209"/>
    <w:rsid w:val="00153704"/>
    <w:rsid w:val="00180B46"/>
    <w:rsid w:val="001C1015"/>
    <w:rsid w:val="001D3F11"/>
    <w:rsid w:val="001F07D4"/>
    <w:rsid w:val="00205B31"/>
    <w:rsid w:val="00226836"/>
    <w:rsid w:val="002927C6"/>
    <w:rsid w:val="002A45AD"/>
    <w:rsid w:val="002A45F2"/>
    <w:rsid w:val="002F2916"/>
    <w:rsid w:val="003160B2"/>
    <w:rsid w:val="00337154"/>
    <w:rsid w:val="00380729"/>
    <w:rsid w:val="0038277F"/>
    <w:rsid w:val="00390AB4"/>
    <w:rsid w:val="00390C9B"/>
    <w:rsid w:val="003911F9"/>
    <w:rsid w:val="00394540"/>
    <w:rsid w:val="00395454"/>
    <w:rsid w:val="00397B30"/>
    <w:rsid w:val="003B3AFB"/>
    <w:rsid w:val="003C0FC8"/>
    <w:rsid w:val="003C1544"/>
    <w:rsid w:val="003E710A"/>
    <w:rsid w:val="004062A5"/>
    <w:rsid w:val="00416FBC"/>
    <w:rsid w:val="00424779"/>
    <w:rsid w:val="00444C0F"/>
    <w:rsid w:val="00460ED2"/>
    <w:rsid w:val="00471D5C"/>
    <w:rsid w:val="004733F4"/>
    <w:rsid w:val="00476E91"/>
    <w:rsid w:val="004A3BE9"/>
    <w:rsid w:val="004E16CB"/>
    <w:rsid w:val="004F6D3B"/>
    <w:rsid w:val="00502159"/>
    <w:rsid w:val="0053428A"/>
    <w:rsid w:val="00551D4B"/>
    <w:rsid w:val="005621C7"/>
    <w:rsid w:val="0056483C"/>
    <w:rsid w:val="00585762"/>
    <w:rsid w:val="0059266A"/>
    <w:rsid w:val="005A6452"/>
    <w:rsid w:val="005B0112"/>
    <w:rsid w:val="005E75BE"/>
    <w:rsid w:val="005F0EF2"/>
    <w:rsid w:val="00643393"/>
    <w:rsid w:val="00651CD5"/>
    <w:rsid w:val="006738A7"/>
    <w:rsid w:val="00677DE5"/>
    <w:rsid w:val="0068188C"/>
    <w:rsid w:val="006863D5"/>
    <w:rsid w:val="006A249F"/>
    <w:rsid w:val="0074783F"/>
    <w:rsid w:val="00771B7D"/>
    <w:rsid w:val="00771BD9"/>
    <w:rsid w:val="00775659"/>
    <w:rsid w:val="007A482C"/>
    <w:rsid w:val="007F0247"/>
    <w:rsid w:val="00840F82"/>
    <w:rsid w:val="008564ED"/>
    <w:rsid w:val="00863119"/>
    <w:rsid w:val="00887722"/>
    <w:rsid w:val="008B0EC6"/>
    <w:rsid w:val="008D2DCF"/>
    <w:rsid w:val="008E0FAD"/>
    <w:rsid w:val="008F4477"/>
    <w:rsid w:val="00904E0B"/>
    <w:rsid w:val="00957653"/>
    <w:rsid w:val="00960E42"/>
    <w:rsid w:val="009A0B19"/>
    <w:rsid w:val="009B55AD"/>
    <w:rsid w:val="009E5AF7"/>
    <w:rsid w:val="00A17F3C"/>
    <w:rsid w:val="00A40785"/>
    <w:rsid w:val="00A54CA8"/>
    <w:rsid w:val="00A629B9"/>
    <w:rsid w:val="00A73704"/>
    <w:rsid w:val="00A841B9"/>
    <w:rsid w:val="00AB3581"/>
    <w:rsid w:val="00AE0815"/>
    <w:rsid w:val="00AE79A3"/>
    <w:rsid w:val="00B06C70"/>
    <w:rsid w:val="00B202A7"/>
    <w:rsid w:val="00B27C2C"/>
    <w:rsid w:val="00B312EA"/>
    <w:rsid w:val="00B50B37"/>
    <w:rsid w:val="00B63C1A"/>
    <w:rsid w:val="00B95619"/>
    <w:rsid w:val="00BC1CF1"/>
    <w:rsid w:val="00BE452C"/>
    <w:rsid w:val="00BF60DD"/>
    <w:rsid w:val="00C10E1C"/>
    <w:rsid w:val="00C208D9"/>
    <w:rsid w:val="00C30EF6"/>
    <w:rsid w:val="00C35749"/>
    <w:rsid w:val="00C52B1C"/>
    <w:rsid w:val="00C57473"/>
    <w:rsid w:val="00C81B86"/>
    <w:rsid w:val="00C95FDB"/>
    <w:rsid w:val="00C96F78"/>
    <w:rsid w:val="00CB111E"/>
    <w:rsid w:val="00CD548D"/>
    <w:rsid w:val="00CD71D0"/>
    <w:rsid w:val="00D21294"/>
    <w:rsid w:val="00D51443"/>
    <w:rsid w:val="00D65ED3"/>
    <w:rsid w:val="00DA3100"/>
    <w:rsid w:val="00DB0847"/>
    <w:rsid w:val="00DD7727"/>
    <w:rsid w:val="00DE1C21"/>
    <w:rsid w:val="00E05757"/>
    <w:rsid w:val="00E0604B"/>
    <w:rsid w:val="00E137C1"/>
    <w:rsid w:val="00E14222"/>
    <w:rsid w:val="00E51BF9"/>
    <w:rsid w:val="00E54091"/>
    <w:rsid w:val="00E73D6D"/>
    <w:rsid w:val="00E81D6B"/>
    <w:rsid w:val="00EB2A16"/>
    <w:rsid w:val="00EF479D"/>
    <w:rsid w:val="00F03F54"/>
    <w:rsid w:val="00F23119"/>
    <w:rsid w:val="00F55875"/>
    <w:rsid w:val="00F636E0"/>
    <w:rsid w:val="00F872DA"/>
    <w:rsid w:val="00F907B3"/>
    <w:rsid w:val="00F90A4E"/>
    <w:rsid w:val="00F939A1"/>
    <w:rsid w:val="00F973EA"/>
    <w:rsid w:val="00FB08BD"/>
    <w:rsid w:val="00F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9763"/>
  <w14:defaultImageDpi w14:val="32767"/>
  <w15:chartTrackingRefBased/>
  <w15:docId w15:val="{7437BCA9-0F56-E74B-9938-AB1078D5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36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F636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81"/>
    <w:pPr>
      <w:ind w:left="720"/>
      <w:contextualSpacing/>
    </w:pPr>
    <w:rPr>
      <w:rFonts w:asciiTheme="minorHAnsi" w:eastAsiaTheme="minorEastAsia" w:hAnsiTheme="minorHAnsi"/>
      <w:lang w:val="en-CA"/>
    </w:rPr>
  </w:style>
  <w:style w:type="character" w:styleId="Hyperlink">
    <w:name w:val="Hyperlink"/>
    <w:basedOn w:val="DefaultParagraphFont"/>
    <w:uiPriority w:val="99"/>
    <w:unhideWhenUsed/>
    <w:rsid w:val="00C30EF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202A7"/>
  </w:style>
  <w:style w:type="character" w:styleId="CommentReference">
    <w:name w:val="annotation reference"/>
    <w:basedOn w:val="DefaultParagraphFont"/>
    <w:uiPriority w:val="99"/>
    <w:semiHidden/>
    <w:unhideWhenUsed/>
    <w:rsid w:val="0014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36E0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636E0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customStyle="1" w:styleId="exlresultdetails">
    <w:name w:val="exlresultdetails"/>
    <w:basedOn w:val="DefaultParagraphFont"/>
    <w:rsid w:val="00F636E0"/>
  </w:style>
  <w:style w:type="character" w:customStyle="1" w:styleId="searchword">
    <w:name w:val="searchword"/>
    <w:basedOn w:val="DefaultParagraphFont"/>
    <w:rsid w:val="005621C7"/>
  </w:style>
  <w:style w:type="character" w:customStyle="1" w:styleId="apple-converted-space">
    <w:name w:val="apple-converted-space"/>
    <w:basedOn w:val="DefaultParagraphFont"/>
    <w:rsid w:val="005621C7"/>
  </w:style>
  <w:style w:type="character" w:styleId="FollowedHyperlink">
    <w:name w:val="FollowedHyperlink"/>
    <w:basedOn w:val="DefaultParagraphFont"/>
    <w:uiPriority w:val="99"/>
    <w:semiHidden/>
    <w:unhideWhenUsed/>
    <w:rsid w:val="005621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1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dmd">
    <w:name w:val="addmd"/>
    <w:basedOn w:val="DefaultParagraphFont"/>
    <w:rsid w:val="001C1015"/>
  </w:style>
  <w:style w:type="paragraph" w:customStyle="1" w:styleId="SubtitleText">
    <w:name w:val="SubtitleText"/>
    <w:basedOn w:val="Normal"/>
    <w:link w:val="SubtitleTextChar"/>
    <w:unhideWhenUsed/>
    <w:qFormat/>
    <w:rsid w:val="00BC1CF1"/>
    <w:pPr>
      <w:spacing w:after="1520"/>
    </w:pPr>
    <w:rPr>
      <w:rFonts w:ascii="Arial" w:eastAsia="Times New Roman" w:hAnsi="Arial" w:cs="Arial"/>
      <w:b/>
      <w:color w:val="104F75"/>
      <w:sz w:val="48"/>
      <w:szCs w:val="48"/>
      <w:lang w:val="en-GB" w:eastAsia="en-GB"/>
    </w:rPr>
  </w:style>
  <w:style w:type="character" w:customStyle="1" w:styleId="SubtitleTextChar">
    <w:name w:val="SubtitleText Char"/>
    <w:link w:val="SubtitleText"/>
    <w:rsid w:val="00BC1CF1"/>
    <w:rPr>
      <w:rFonts w:ascii="Arial" w:eastAsia="Times New Roman" w:hAnsi="Arial" w:cs="Arial"/>
      <w:b/>
      <w:color w:val="104F75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02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59"/>
  </w:style>
  <w:style w:type="paragraph" w:styleId="Footer">
    <w:name w:val="footer"/>
    <w:basedOn w:val="Normal"/>
    <w:link w:val="FooterChar"/>
    <w:uiPriority w:val="99"/>
    <w:unhideWhenUsed/>
    <w:rsid w:val="00502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159"/>
  </w:style>
  <w:style w:type="character" w:styleId="PageNumber">
    <w:name w:val="page number"/>
    <w:basedOn w:val="DefaultParagraphFont"/>
    <w:uiPriority w:val="99"/>
    <w:semiHidden/>
    <w:unhideWhenUsed/>
    <w:rsid w:val="00502159"/>
  </w:style>
  <w:style w:type="character" w:styleId="UnresolvedMention">
    <w:name w:val="Unresolved Mention"/>
    <w:basedOn w:val="DefaultParagraphFont"/>
    <w:uiPriority w:val="99"/>
    <w:semiHidden/>
    <w:unhideWhenUsed/>
    <w:rsid w:val="00F97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19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56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7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3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9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7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61619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7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246559">
                                                                              <w:marLeft w:val="454"/>
                                                                              <w:marRight w:val="45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86D95-C8BE-44D2-BE6E-790F3C64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Owen</dc:creator>
  <cp:keywords/>
  <dc:description/>
  <cp:lastModifiedBy>Caroline Clarke</cp:lastModifiedBy>
  <cp:revision>2</cp:revision>
  <cp:lastPrinted>2018-09-17T07:03:00Z</cp:lastPrinted>
  <dcterms:created xsi:type="dcterms:W3CDTF">2018-10-21T21:23:00Z</dcterms:created>
  <dcterms:modified xsi:type="dcterms:W3CDTF">2018-10-21T21:23:00Z</dcterms:modified>
</cp:coreProperties>
</file>