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684" w:rsidRPr="005254C8" w:rsidRDefault="00D47684" w:rsidP="009164D0">
      <w:pPr>
        <w:spacing w:line="276" w:lineRule="auto"/>
        <w:jc w:val="center"/>
        <w:outlineLvl w:val="0"/>
        <w:rPr>
          <w:sz w:val="22"/>
          <w:szCs w:val="22"/>
        </w:rPr>
      </w:pPr>
      <w:bookmarkStart w:id="0" w:name="_GoBack"/>
      <w:bookmarkEnd w:id="0"/>
      <w:r w:rsidRPr="005254C8">
        <w:rPr>
          <w:sz w:val="22"/>
          <w:szCs w:val="22"/>
        </w:rPr>
        <w:t>The 11th International Conference in Critical Management Studies</w:t>
      </w:r>
    </w:p>
    <w:p w:rsidR="00D47684" w:rsidRPr="005254C8" w:rsidRDefault="00D47684" w:rsidP="009164D0">
      <w:pPr>
        <w:spacing w:line="276" w:lineRule="auto"/>
        <w:jc w:val="center"/>
        <w:outlineLvl w:val="0"/>
        <w:rPr>
          <w:sz w:val="22"/>
          <w:szCs w:val="22"/>
        </w:rPr>
      </w:pPr>
      <w:r w:rsidRPr="005254C8">
        <w:rPr>
          <w:sz w:val="22"/>
          <w:szCs w:val="22"/>
        </w:rPr>
        <w:t>Stream Proposal</w:t>
      </w:r>
    </w:p>
    <w:p w:rsidR="00D47684" w:rsidRPr="005254C8" w:rsidRDefault="00D47684" w:rsidP="009164D0">
      <w:pPr>
        <w:spacing w:line="276" w:lineRule="auto"/>
        <w:outlineLvl w:val="0"/>
        <w:rPr>
          <w:sz w:val="22"/>
          <w:szCs w:val="22"/>
        </w:rPr>
      </w:pPr>
    </w:p>
    <w:p w:rsidR="00D47684" w:rsidRPr="005254C8" w:rsidRDefault="00D47684" w:rsidP="009164D0">
      <w:pPr>
        <w:spacing w:line="276" w:lineRule="auto"/>
        <w:outlineLvl w:val="0"/>
        <w:rPr>
          <w:sz w:val="22"/>
          <w:szCs w:val="22"/>
        </w:rPr>
      </w:pPr>
    </w:p>
    <w:p w:rsidR="002F6CE8" w:rsidRPr="005254C8" w:rsidRDefault="005C7D6B" w:rsidP="009164D0">
      <w:pPr>
        <w:spacing w:line="276" w:lineRule="auto"/>
        <w:jc w:val="center"/>
        <w:outlineLvl w:val="0"/>
        <w:rPr>
          <w:b/>
          <w:i/>
          <w:sz w:val="22"/>
          <w:szCs w:val="22"/>
        </w:rPr>
      </w:pPr>
      <w:r w:rsidRPr="005254C8">
        <w:rPr>
          <w:b/>
          <w:i/>
          <w:sz w:val="22"/>
          <w:szCs w:val="22"/>
        </w:rPr>
        <w:t>T</w:t>
      </w:r>
      <w:r w:rsidR="008D3363" w:rsidRPr="005254C8">
        <w:rPr>
          <w:b/>
          <w:i/>
          <w:sz w:val="22"/>
          <w:szCs w:val="22"/>
        </w:rPr>
        <w:t xml:space="preserve">he meaning of </w:t>
      </w:r>
      <w:r w:rsidR="004A5373">
        <w:rPr>
          <w:b/>
          <w:i/>
          <w:sz w:val="22"/>
          <w:szCs w:val="22"/>
        </w:rPr>
        <w:t>(</w:t>
      </w:r>
      <w:r w:rsidR="008D3363" w:rsidRPr="005254C8">
        <w:rPr>
          <w:b/>
          <w:i/>
          <w:sz w:val="22"/>
          <w:szCs w:val="22"/>
        </w:rPr>
        <w:t>big</w:t>
      </w:r>
      <w:r w:rsidR="004A5373">
        <w:rPr>
          <w:b/>
          <w:i/>
          <w:sz w:val="22"/>
          <w:szCs w:val="22"/>
        </w:rPr>
        <w:t>)</w:t>
      </w:r>
      <w:r w:rsidR="008D3363" w:rsidRPr="005254C8">
        <w:rPr>
          <w:b/>
          <w:i/>
          <w:sz w:val="22"/>
          <w:szCs w:val="22"/>
        </w:rPr>
        <w:t xml:space="preserve"> data</w:t>
      </w:r>
      <w:r w:rsidR="00D47684" w:rsidRPr="005254C8">
        <w:rPr>
          <w:b/>
          <w:i/>
          <w:sz w:val="22"/>
          <w:szCs w:val="22"/>
        </w:rPr>
        <w:t>:</w:t>
      </w:r>
      <w:r w:rsidRPr="005254C8">
        <w:rPr>
          <w:b/>
          <w:i/>
          <w:sz w:val="22"/>
          <w:szCs w:val="22"/>
        </w:rPr>
        <w:t xml:space="preserve"> A critical assessment of datafied norms and practices</w:t>
      </w:r>
      <w:r w:rsidR="00320976">
        <w:rPr>
          <w:b/>
          <w:i/>
          <w:sz w:val="22"/>
          <w:szCs w:val="22"/>
        </w:rPr>
        <w:t xml:space="preserve"> for</w:t>
      </w:r>
      <w:r w:rsidR="005E4CB3">
        <w:rPr>
          <w:b/>
          <w:i/>
          <w:sz w:val="22"/>
          <w:szCs w:val="22"/>
        </w:rPr>
        <w:t xml:space="preserve"> equality and diversity in</w:t>
      </w:r>
      <w:r w:rsidR="00320976">
        <w:rPr>
          <w:b/>
          <w:i/>
          <w:sz w:val="22"/>
          <w:szCs w:val="22"/>
        </w:rPr>
        <w:t xml:space="preserve"> </w:t>
      </w:r>
      <w:r w:rsidR="0029641A">
        <w:rPr>
          <w:b/>
          <w:i/>
          <w:sz w:val="22"/>
          <w:szCs w:val="22"/>
        </w:rPr>
        <w:t>organisations</w:t>
      </w:r>
    </w:p>
    <w:p w:rsidR="00D47684" w:rsidRDefault="00D47684" w:rsidP="009164D0">
      <w:pPr>
        <w:spacing w:line="276" w:lineRule="auto"/>
        <w:jc w:val="center"/>
        <w:outlineLvl w:val="0"/>
        <w:rPr>
          <w:b/>
          <w:sz w:val="22"/>
          <w:szCs w:val="22"/>
        </w:rPr>
      </w:pPr>
    </w:p>
    <w:p w:rsidR="009164D0" w:rsidRPr="005254C8" w:rsidRDefault="009164D0" w:rsidP="009164D0">
      <w:pPr>
        <w:spacing w:line="276" w:lineRule="auto"/>
        <w:jc w:val="center"/>
        <w:outlineLvl w:val="0"/>
        <w:rPr>
          <w:b/>
          <w:sz w:val="22"/>
          <w:szCs w:val="22"/>
        </w:rPr>
      </w:pPr>
    </w:p>
    <w:p w:rsidR="00D47684" w:rsidRPr="009164D0" w:rsidRDefault="00D47684" w:rsidP="009164D0">
      <w:pPr>
        <w:spacing w:line="276" w:lineRule="auto"/>
        <w:rPr>
          <w:b/>
          <w:i/>
          <w:sz w:val="22"/>
          <w:szCs w:val="22"/>
        </w:rPr>
      </w:pPr>
      <w:r w:rsidRPr="009164D0">
        <w:rPr>
          <w:b/>
          <w:i/>
          <w:sz w:val="22"/>
          <w:szCs w:val="22"/>
        </w:rPr>
        <w:t>Convenors</w:t>
      </w:r>
      <w:r w:rsidR="005B045A" w:rsidRPr="009164D0">
        <w:rPr>
          <w:b/>
          <w:i/>
          <w:sz w:val="22"/>
          <w:szCs w:val="22"/>
        </w:rPr>
        <w:t>*</w:t>
      </w:r>
    </w:p>
    <w:p w:rsidR="00D47684" w:rsidRPr="00AF6C51" w:rsidRDefault="00D47684" w:rsidP="00AF6C51">
      <w:pPr>
        <w:spacing w:line="276" w:lineRule="auto"/>
        <w:ind w:right="-573"/>
        <w:rPr>
          <w:color w:val="000000"/>
          <w:sz w:val="21"/>
          <w:szCs w:val="22"/>
          <w:lang w:val="de-AT"/>
        </w:rPr>
      </w:pPr>
      <w:r w:rsidRPr="00AF6C51">
        <w:rPr>
          <w:color w:val="000000"/>
          <w:sz w:val="21"/>
          <w:szCs w:val="22"/>
          <w:lang w:val="de-AT"/>
        </w:rPr>
        <w:t xml:space="preserve">Elisabeth </w:t>
      </w:r>
      <w:r w:rsidR="006127FF" w:rsidRPr="00AF6C51">
        <w:rPr>
          <w:color w:val="000000"/>
          <w:sz w:val="21"/>
          <w:szCs w:val="22"/>
          <w:lang w:val="de-AT"/>
        </w:rPr>
        <w:t>Anna G</w:t>
      </w:r>
      <w:r w:rsidR="00116BC4" w:rsidRPr="00AF6C51">
        <w:rPr>
          <w:color w:val="000000"/>
          <w:sz w:val="21"/>
          <w:szCs w:val="22"/>
          <w:lang w:val="de-AT"/>
        </w:rPr>
        <w:t>ue</w:t>
      </w:r>
      <w:r w:rsidR="006127FF" w:rsidRPr="00AF6C51">
        <w:rPr>
          <w:color w:val="000000"/>
          <w:sz w:val="21"/>
          <w:szCs w:val="22"/>
          <w:lang w:val="de-AT"/>
        </w:rPr>
        <w:t>nth</w:t>
      </w:r>
      <w:r w:rsidRPr="00AF6C51">
        <w:rPr>
          <w:color w:val="000000"/>
          <w:sz w:val="21"/>
          <w:szCs w:val="22"/>
          <w:lang w:val="de-AT"/>
        </w:rPr>
        <w:t>er</w:t>
      </w:r>
      <w:r w:rsidR="006127FF" w:rsidRPr="00AF6C51">
        <w:rPr>
          <w:color w:val="000000"/>
          <w:sz w:val="21"/>
          <w:szCs w:val="22"/>
          <w:lang w:val="de-AT"/>
        </w:rPr>
        <w:t xml:space="preserve">, </w:t>
      </w:r>
      <w:r w:rsidR="00116BC4" w:rsidRPr="00AF6C51">
        <w:rPr>
          <w:color w:val="000000"/>
          <w:sz w:val="21"/>
          <w:szCs w:val="22"/>
          <w:lang w:val="de-AT"/>
        </w:rPr>
        <w:t>Alpen-Adria-Universität Klagenfurt</w:t>
      </w:r>
      <w:r w:rsidR="006127FF" w:rsidRPr="00AF6C51">
        <w:rPr>
          <w:color w:val="000000"/>
          <w:sz w:val="21"/>
          <w:szCs w:val="22"/>
          <w:lang w:val="de-AT"/>
        </w:rPr>
        <w:t xml:space="preserve">, </w:t>
      </w:r>
      <w:r w:rsidR="00116BC4" w:rsidRPr="00AF6C51">
        <w:rPr>
          <w:color w:val="000000"/>
          <w:sz w:val="21"/>
          <w:szCs w:val="22"/>
          <w:lang w:val="de-AT"/>
        </w:rPr>
        <w:t>Austria (</w:t>
      </w:r>
      <w:hyperlink r:id="rId6" w:history="1">
        <w:r w:rsidR="00D40B26" w:rsidRPr="00AF6C51">
          <w:rPr>
            <w:rStyle w:val="Hyperlink"/>
            <w:sz w:val="21"/>
            <w:szCs w:val="22"/>
            <w:lang w:val="de-AT"/>
          </w:rPr>
          <w:t>contact@elisabeth-anna-guenther.eu</w:t>
        </w:r>
      </w:hyperlink>
      <w:r w:rsidR="00FE2CA1" w:rsidRPr="00AF6C51">
        <w:rPr>
          <w:color w:val="000000"/>
          <w:sz w:val="21"/>
          <w:szCs w:val="22"/>
          <w:lang w:val="de-AT"/>
        </w:rPr>
        <w:t>)</w:t>
      </w:r>
    </w:p>
    <w:p w:rsidR="006127FF" w:rsidRPr="00AF6C51" w:rsidRDefault="006127FF" w:rsidP="009164D0">
      <w:pPr>
        <w:spacing w:line="276" w:lineRule="auto"/>
        <w:rPr>
          <w:color w:val="000000"/>
          <w:sz w:val="21"/>
          <w:szCs w:val="22"/>
        </w:rPr>
      </w:pPr>
      <w:r w:rsidRPr="00AF6C51">
        <w:rPr>
          <w:color w:val="000000"/>
          <w:sz w:val="21"/>
          <w:szCs w:val="22"/>
        </w:rPr>
        <w:t xml:space="preserve">Anne Laure Humbert, </w:t>
      </w:r>
      <w:r w:rsidR="00FE2CA1" w:rsidRPr="00AF6C51">
        <w:rPr>
          <w:color w:val="000000"/>
          <w:sz w:val="21"/>
          <w:szCs w:val="22"/>
        </w:rPr>
        <w:t xml:space="preserve">Oxford Brookes University, UK </w:t>
      </w:r>
      <w:r w:rsidR="00116BC4" w:rsidRPr="00AF6C51">
        <w:rPr>
          <w:color w:val="000000"/>
          <w:sz w:val="21"/>
          <w:szCs w:val="22"/>
        </w:rPr>
        <w:t>(</w:t>
      </w:r>
      <w:hyperlink r:id="rId7" w:history="1">
        <w:r w:rsidR="00D40B26" w:rsidRPr="00AF6C51">
          <w:rPr>
            <w:rStyle w:val="Hyperlink"/>
            <w:sz w:val="21"/>
            <w:szCs w:val="22"/>
          </w:rPr>
          <w:t>a.humbert@brookes.ac.uk</w:t>
        </w:r>
      </w:hyperlink>
      <w:r w:rsidR="00116BC4" w:rsidRPr="00AF6C51">
        <w:rPr>
          <w:color w:val="000000"/>
          <w:sz w:val="21"/>
          <w:szCs w:val="22"/>
        </w:rPr>
        <w:t>)</w:t>
      </w:r>
    </w:p>
    <w:p w:rsidR="006127FF" w:rsidRPr="00AF6C51" w:rsidRDefault="006127FF" w:rsidP="009164D0">
      <w:pPr>
        <w:spacing w:line="276" w:lineRule="auto"/>
        <w:rPr>
          <w:sz w:val="21"/>
          <w:szCs w:val="22"/>
        </w:rPr>
      </w:pPr>
      <w:r w:rsidRPr="00AF6C51">
        <w:rPr>
          <w:sz w:val="21"/>
          <w:szCs w:val="22"/>
        </w:rPr>
        <w:t>Mayra Ruiz Castro, University of Roehampton, UK</w:t>
      </w:r>
      <w:r w:rsidR="00FE2CA1" w:rsidRPr="00AF6C51">
        <w:rPr>
          <w:sz w:val="21"/>
          <w:szCs w:val="22"/>
        </w:rPr>
        <w:t xml:space="preserve"> (</w:t>
      </w:r>
      <w:hyperlink r:id="rId8" w:history="1">
        <w:r w:rsidR="00D40B26" w:rsidRPr="00AF6C51">
          <w:rPr>
            <w:rStyle w:val="Hyperlink"/>
            <w:sz w:val="21"/>
            <w:szCs w:val="22"/>
          </w:rPr>
          <w:t>mayra.ruizcastro@roehampton.ac.uk</w:t>
        </w:r>
      </w:hyperlink>
      <w:r w:rsidR="00FE2CA1" w:rsidRPr="00AF6C51">
        <w:rPr>
          <w:sz w:val="21"/>
          <w:szCs w:val="22"/>
        </w:rPr>
        <w:t>)</w:t>
      </w:r>
    </w:p>
    <w:p w:rsidR="00FE2CA1" w:rsidRPr="005254C8" w:rsidRDefault="00FE2CA1" w:rsidP="009164D0">
      <w:pPr>
        <w:spacing w:line="276" w:lineRule="auto"/>
        <w:rPr>
          <w:sz w:val="22"/>
          <w:szCs w:val="22"/>
        </w:rPr>
      </w:pPr>
    </w:p>
    <w:p w:rsidR="00D47684" w:rsidRPr="005B045A" w:rsidRDefault="005B045A" w:rsidP="009164D0">
      <w:pPr>
        <w:spacing w:line="276" w:lineRule="auto"/>
        <w:rPr>
          <w:sz w:val="20"/>
          <w:szCs w:val="22"/>
        </w:rPr>
      </w:pPr>
      <w:r w:rsidRPr="005B045A">
        <w:rPr>
          <w:sz w:val="20"/>
          <w:szCs w:val="22"/>
        </w:rPr>
        <w:t xml:space="preserve">* </w:t>
      </w:r>
      <w:r w:rsidR="00A551EF">
        <w:rPr>
          <w:sz w:val="20"/>
          <w:szCs w:val="22"/>
        </w:rPr>
        <w:t>In alphabetical order</w:t>
      </w:r>
      <w:r w:rsidRPr="005B045A">
        <w:rPr>
          <w:sz w:val="20"/>
          <w:szCs w:val="22"/>
        </w:rPr>
        <w:t xml:space="preserve">. </w:t>
      </w:r>
      <w:r>
        <w:rPr>
          <w:sz w:val="20"/>
          <w:szCs w:val="22"/>
        </w:rPr>
        <w:t>All c</w:t>
      </w:r>
      <w:r w:rsidRPr="005B045A">
        <w:rPr>
          <w:sz w:val="20"/>
          <w:szCs w:val="22"/>
        </w:rPr>
        <w:t xml:space="preserve">onvenors </w:t>
      </w:r>
      <w:r w:rsidR="00A551EF">
        <w:rPr>
          <w:sz w:val="20"/>
          <w:szCs w:val="22"/>
        </w:rPr>
        <w:t>are contributing</w:t>
      </w:r>
      <w:r w:rsidR="00A551EF" w:rsidRPr="005B045A">
        <w:rPr>
          <w:sz w:val="20"/>
          <w:szCs w:val="22"/>
        </w:rPr>
        <w:t xml:space="preserve"> equally </w:t>
      </w:r>
      <w:r w:rsidRPr="005B045A">
        <w:rPr>
          <w:sz w:val="20"/>
          <w:szCs w:val="22"/>
        </w:rPr>
        <w:t>to</w:t>
      </w:r>
      <w:r>
        <w:rPr>
          <w:sz w:val="20"/>
          <w:szCs w:val="22"/>
        </w:rPr>
        <w:t xml:space="preserve"> this stream.</w:t>
      </w:r>
    </w:p>
    <w:p w:rsidR="005B045A" w:rsidRDefault="005B045A" w:rsidP="009164D0">
      <w:pPr>
        <w:spacing w:line="276" w:lineRule="auto"/>
        <w:rPr>
          <w:sz w:val="22"/>
          <w:szCs w:val="22"/>
        </w:rPr>
      </w:pPr>
    </w:p>
    <w:p w:rsidR="00EF3D15" w:rsidRPr="005254C8" w:rsidRDefault="00EF3D15" w:rsidP="009164D0">
      <w:pPr>
        <w:spacing w:line="276" w:lineRule="auto"/>
        <w:rPr>
          <w:sz w:val="22"/>
          <w:szCs w:val="22"/>
        </w:rPr>
      </w:pPr>
    </w:p>
    <w:p w:rsidR="004D0236" w:rsidRPr="005254C8" w:rsidRDefault="004A5373" w:rsidP="009164D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Data analytics and (big) data</w:t>
      </w:r>
      <w:r w:rsidR="008D3363" w:rsidRPr="005254C8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 w:rsidRPr="005254C8">
        <w:rPr>
          <w:sz w:val="22"/>
          <w:szCs w:val="22"/>
        </w:rPr>
        <w:t xml:space="preserve"> </w:t>
      </w:r>
      <w:r w:rsidR="008D3363" w:rsidRPr="005254C8">
        <w:rPr>
          <w:sz w:val="22"/>
          <w:szCs w:val="22"/>
        </w:rPr>
        <w:t>getting more prominent within organis</w:t>
      </w:r>
      <w:r w:rsidR="00047161" w:rsidRPr="005254C8">
        <w:rPr>
          <w:sz w:val="22"/>
          <w:szCs w:val="22"/>
        </w:rPr>
        <w:t xml:space="preserve">ation and management studies, as well as </w:t>
      </w:r>
      <w:r w:rsidR="00116BC4">
        <w:rPr>
          <w:sz w:val="22"/>
          <w:szCs w:val="22"/>
        </w:rPr>
        <w:t xml:space="preserve">for </w:t>
      </w:r>
      <w:r w:rsidR="00047161" w:rsidRPr="005254C8">
        <w:rPr>
          <w:sz w:val="22"/>
          <w:szCs w:val="22"/>
        </w:rPr>
        <w:t>pract</w:t>
      </w:r>
      <w:r w:rsidR="00B26F05" w:rsidRPr="005254C8">
        <w:rPr>
          <w:sz w:val="22"/>
          <w:szCs w:val="22"/>
        </w:rPr>
        <w:t>it</w:t>
      </w:r>
      <w:r w:rsidR="00047161" w:rsidRPr="005254C8">
        <w:rPr>
          <w:sz w:val="22"/>
          <w:szCs w:val="22"/>
        </w:rPr>
        <w:t>ioners.</w:t>
      </w:r>
      <w:r w:rsidR="00B26F05" w:rsidRPr="005254C8">
        <w:rPr>
          <w:sz w:val="22"/>
          <w:szCs w:val="22"/>
        </w:rPr>
        <w:t xml:space="preserve"> While scholars </w:t>
      </w:r>
      <w:r w:rsidR="0006079C">
        <w:rPr>
          <w:sz w:val="22"/>
          <w:szCs w:val="22"/>
        </w:rPr>
        <w:t>consider</w:t>
      </w:r>
      <w:r w:rsidR="00B26F05" w:rsidRPr="005254C8">
        <w:rPr>
          <w:sz w:val="22"/>
          <w:szCs w:val="22"/>
        </w:rPr>
        <w:t xml:space="preserve"> how to use big data to assess organisational processes in a more holistic and fine granular approach compared to surveys or interviews </w:t>
      </w:r>
      <w:r w:rsidR="00D92235" w:rsidRPr="00D92235">
        <w:rPr>
          <w:noProof/>
          <w:sz w:val="22"/>
          <w:szCs w:val="22"/>
        </w:rPr>
        <w:t>(George et al. 2016)</w:t>
      </w:r>
      <w:r w:rsidR="00442A2A">
        <w:rPr>
          <w:sz w:val="22"/>
          <w:szCs w:val="22"/>
        </w:rPr>
        <w:t>,</w:t>
      </w:r>
      <w:r w:rsidR="007E5A07" w:rsidRPr="005254C8">
        <w:rPr>
          <w:sz w:val="22"/>
          <w:szCs w:val="22"/>
        </w:rPr>
        <w:t xml:space="preserve"> a critical examination </w:t>
      </w:r>
      <w:r w:rsidR="00DB50AE">
        <w:rPr>
          <w:sz w:val="22"/>
          <w:szCs w:val="22"/>
        </w:rPr>
        <w:t xml:space="preserve">of </w:t>
      </w:r>
      <w:r w:rsidR="00442A2A">
        <w:rPr>
          <w:sz w:val="22"/>
          <w:szCs w:val="22"/>
        </w:rPr>
        <w:t>what increased</w:t>
      </w:r>
      <w:r w:rsidR="007E5A07" w:rsidRPr="005254C8">
        <w:rPr>
          <w:sz w:val="22"/>
          <w:szCs w:val="22"/>
        </w:rPr>
        <w:t xml:space="preserve"> datafication </w:t>
      </w:r>
      <w:r w:rsidR="00442A2A">
        <w:rPr>
          <w:sz w:val="22"/>
          <w:szCs w:val="22"/>
        </w:rPr>
        <w:t>means for organisations</w:t>
      </w:r>
      <w:r w:rsidR="005E4CB3">
        <w:rPr>
          <w:sz w:val="22"/>
          <w:szCs w:val="22"/>
        </w:rPr>
        <w:t>,</w:t>
      </w:r>
      <w:r w:rsidR="00B42FE6">
        <w:rPr>
          <w:sz w:val="22"/>
          <w:szCs w:val="22"/>
        </w:rPr>
        <w:t xml:space="preserve"> equality</w:t>
      </w:r>
      <w:r w:rsidR="005E4CB3">
        <w:rPr>
          <w:sz w:val="22"/>
          <w:szCs w:val="22"/>
        </w:rPr>
        <w:t xml:space="preserve"> and diversity</w:t>
      </w:r>
      <w:r w:rsidR="00442A2A" w:rsidRPr="005254C8">
        <w:rPr>
          <w:sz w:val="22"/>
          <w:szCs w:val="22"/>
        </w:rPr>
        <w:t xml:space="preserve"> </w:t>
      </w:r>
      <w:r w:rsidR="007E5A07" w:rsidRPr="005254C8">
        <w:rPr>
          <w:sz w:val="22"/>
          <w:szCs w:val="22"/>
        </w:rPr>
        <w:t xml:space="preserve">is missing. </w:t>
      </w:r>
      <w:r w:rsidR="001C37A9" w:rsidRPr="005254C8">
        <w:rPr>
          <w:sz w:val="22"/>
          <w:szCs w:val="22"/>
        </w:rPr>
        <w:t xml:space="preserve">Datafication refers to the use of information which is transformed into a computable format, analysed and then </w:t>
      </w:r>
      <w:r w:rsidR="006B0C0B" w:rsidRPr="005254C8">
        <w:rPr>
          <w:sz w:val="22"/>
          <w:szCs w:val="22"/>
        </w:rPr>
        <w:t xml:space="preserve">utilised </w:t>
      </w:r>
      <w:r w:rsidR="001C37A9" w:rsidRPr="005254C8">
        <w:rPr>
          <w:sz w:val="22"/>
          <w:szCs w:val="22"/>
        </w:rPr>
        <w:t xml:space="preserve">in a novel way </w:t>
      </w:r>
      <w:r w:rsidR="00D92235" w:rsidRPr="00D92235">
        <w:rPr>
          <w:noProof/>
          <w:sz w:val="22"/>
          <w:szCs w:val="22"/>
        </w:rPr>
        <w:t>(Mayer-Schönberger and Cukier 2013)</w:t>
      </w:r>
      <w:r w:rsidR="001C37A9" w:rsidRPr="005254C8">
        <w:rPr>
          <w:sz w:val="22"/>
          <w:szCs w:val="22"/>
        </w:rPr>
        <w:t xml:space="preserve">. </w:t>
      </w:r>
      <w:r w:rsidR="0032473E" w:rsidRPr="005254C8">
        <w:rPr>
          <w:sz w:val="22"/>
          <w:szCs w:val="22"/>
        </w:rPr>
        <w:t xml:space="preserve">These steps –collection, transformation and analysis– are </w:t>
      </w:r>
      <w:r w:rsidR="006B0C0B" w:rsidRPr="005254C8">
        <w:rPr>
          <w:sz w:val="22"/>
          <w:szCs w:val="22"/>
        </w:rPr>
        <w:t xml:space="preserve">accomplished </w:t>
      </w:r>
      <w:r w:rsidR="0032473E" w:rsidRPr="005254C8">
        <w:rPr>
          <w:sz w:val="22"/>
          <w:szCs w:val="22"/>
        </w:rPr>
        <w:t xml:space="preserve">by </w:t>
      </w:r>
      <w:r w:rsidR="006B0C0B" w:rsidRPr="005254C8">
        <w:rPr>
          <w:sz w:val="22"/>
          <w:szCs w:val="22"/>
        </w:rPr>
        <w:t xml:space="preserve">individuals </w:t>
      </w:r>
      <w:r w:rsidR="0032473E" w:rsidRPr="005254C8">
        <w:rPr>
          <w:sz w:val="22"/>
          <w:szCs w:val="22"/>
        </w:rPr>
        <w:t>and their outcome</w:t>
      </w:r>
      <w:r w:rsidR="009164D0">
        <w:rPr>
          <w:sz w:val="22"/>
          <w:szCs w:val="22"/>
        </w:rPr>
        <w:t>s</w:t>
      </w:r>
      <w:r w:rsidR="0032473E" w:rsidRPr="005254C8">
        <w:rPr>
          <w:sz w:val="22"/>
          <w:szCs w:val="22"/>
        </w:rPr>
        <w:t xml:space="preserve"> </w:t>
      </w:r>
      <w:r w:rsidR="009164D0">
        <w:rPr>
          <w:sz w:val="22"/>
          <w:szCs w:val="22"/>
        </w:rPr>
        <w:t>are</w:t>
      </w:r>
      <w:r w:rsidR="009164D0" w:rsidRPr="005254C8">
        <w:rPr>
          <w:sz w:val="22"/>
          <w:szCs w:val="22"/>
        </w:rPr>
        <w:t xml:space="preserve"> </w:t>
      </w:r>
      <w:r w:rsidR="006B0C0B" w:rsidRPr="005254C8">
        <w:rPr>
          <w:sz w:val="22"/>
          <w:szCs w:val="22"/>
        </w:rPr>
        <w:t xml:space="preserve">thus </w:t>
      </w:r>
      <w:r w:rsidR="0032473E" w:rsidRPr="005254C8">
        <w:rPr>
          <w:sz w:val="22"/>
          <w:szCs w:val="22"/>
        </w:rPr>
        <w:t>socially shaped</w:t>
      </w:r>
      <w:r w:rsidR="002161FD">
        <w:rPr>
          <w:sz w:val="22"/>
          <w:szCs w:val="22"/>
        </w:rPr>
        <w:t xml:space="preserve"> </w:t>
      </w:r>
      <w:r w:rsidR="00D92235" w:rsidRPr="00D92235">
        <w:rPr>
          <w:noProof/>
          <w:sz w:val="22"/>
          <w:szCs w:val="22"/>
        </w:rPr>
        <w:t>(Merry 2016; O’Neil 2016)</w:t>
      </w:r>
      <w:r w:rsidR="0032473E" w:rsidRPr="005254C8">
        <w:rPr>
          <w:sz w:val="22"/>
          <w:szCs w:val="22"/>
        </w:rPr>
        <w:t xml:space="preserve">. Data can therefore </w:t>
      </w:r>
      <w:proofErr w:type="gramStart"/>
      <w:r w:rsidR="0032473E" w:rsidRPr="005254C8">
        <w:rPr>
          <w:sz w:val="22"/>
          <w:szCs w:val="22"/>
        </w:rPr>
        <w:t>be seen as</w:t>
      </w:r>
      <w:proofErr w:type="gramEnd"/>
      <w:r w:rsidR="0032473E" w:rsidRPr="005254C8">
        <w:rPr>
          <w:sz w:val="22"/>
          <w:szCs w:val="22"/>
        </w:rPr>
        <w:t xml:space="preserve"> a socio-technological assemblage </w:t>
      </w:r>
      <w:r w:rsidR="00D92235" w:rsidRPr="00D92235">
        <w:rPr>
          <w:noProof/>
          <w:sz w:val="22"/>
          <w:szCs w:val="22"/>
        </w:rPr>
        <w:t>(Sassen 2017, 2006)</w:t>
      </w:r>
      <w:r w:rsidR="0032473E" w:rsidRPr="005254C8">
        <w:rPr>
          <w:sz w:val="22"/>
          <w:szCs w:val="22"/>
        </w:rPr>
        <w:t xml:space="preserve"> that transcends locations and blurs the lines between consumers</w:t>
      </w:r>
      <w:r w:rsidR="009D4E9B">
        <w:rPr>
          <w:sz w:val="22"/>
          <w:szCs w:val="22"/>
        </w:rPr>
        <w:t xml:space="preserve">, suppliers and organisations. </w:t>
      </w:r>
      <w:r w:rsidR="0032473E" w:rsidRPr="005254C8">
        <w:rPr>
          <w:sz w:val="22"/>
          <w:szCs w:val="22"/>
        </w:rPr>
        <w:t xml:space="preserve">Considering that all organisations are hallmarked by an inequality regime that </w:t>
      </w:r>
      <w:r w:rsidR="00281FA2" w:rsidRPr="005254C8">
        <w:rPr>
          <w:sz w:val="22"/>
          <w:szCs w:val="22"/>
        </w:rPr>
        <w:t>manifests in different</w:t>
      </w:r>
      <w:r w:rsidR="00FA1B7E" w:rsidRPr="005254C8">
        <w:rPr>
          <w:sz w:val="22"/>
          <w:szCs w:val="22"/>
        </w:rPr>
        <w:t xml:space="preserve"> forms and in different</w:t>
      </w:r>
      <w:r w:rsidR="00281FA2" w:rsidRPr="005254C8">
        <w:rPr>
          <w:sz w:val="22"/>
          <w:szCs w:val="22"/>
        </w:rPr>
        <w:t xml:space="preserve"> </w:t>
      </w:r>
      <w:r w:rsidR="00FA1B7E" w:rsidRPr="005254C8">
        <w:rPr>
          <w:sz w:val="22"/>
          <w:szCs w:val="22"/>
        </w:rPr>
        <w:t>spheres</w:t>
      </w:r>
      <w:r w:rsidR="0032473E" w:rsidRPr="005254C8">
        <w:rPr>
          <w:sz w:val="22"/>
          <w:szCs w:val="22"/>
        </w:rPr>
        <w:t xml:space="preserve"> </w:t>
      </w:r>
      <w:r w:rsidR="00D92235" w:rsidRPr="00D92235">
        <w:rPr>
          <w:noProof/>
          <w:sz w:val="22"/>
          <w:szCs w:val="22"/>
        </w:rPr>
        <w:t>(Acker 2006)</w:t>
      </w:r>
      <w:r w:rsidR="006B0C0B" w:rsidRPr="005254C8">
        <w:rPr>
          <w:sz w:val="22"/>
          <w:szCs w:val="22"/>
        </w:rPr>
        <w:t>,</w:t>
      </w:r>
      <w:r w:rsidR="0032473E" w:rsidRPr="005254C8">
        <w:rPr>
          <w:sz w:val="22"/>
          <w:szCs w:val="22"/>
        </w:rPr>
        <w:t xml:space="preserve"> it </w:t>
      </w:r>
      <w:r w:rsidR="00281FA2" w:rsidRPr="005254C8">
        <w:rPr>
          <w:sz w:val="22"/>
          <w:szCs w:val="22"/>
        </w:rPr>
        <w:t>can be</w:t>
      </w:r>
      <w:r w:rsidR="0032473E" w:rsidRPr="005254C8">
        <w:rPr>
          <w:sz w:val="22"/>
          <w:szCs w:val="22"/>
        </w:rPr>
        <w:t xml:space="preserve"> assume</w:t>
      </w:r>
      <w:r w:rsidR="00281FA2" w:rsidRPr="005254C8">
        <w:rPr>
          <w:sz w:val="22"/>
          <w:szCs w:val="22"/>
        </w:rPr>
        <w:t>d</w:t>
      </w:r>
      <w:r w:rsidR="0032473E" w:rsidRPr="005254C8">
        <w:rPr>
          <w:sz w:val="22"/>
          <w:szCs w:val="22"/>
        </w:rPr>
        <w:t xml:space="preserve"> that the way </w:t>
      </w:r>
      <w:r>
        <w:rPr>
          <w:sz w:val="22"/>
          <w:szCs w:val="22"/>
        </w:rPr>
        <w:t>(</w:t>
      </w:r>
      <w:r w:rsidR="0032473E" w:rsidRPr="005254C8">
        <w:rPr>
          <w:sz w:val="22"/>
          <w:szCs w:val="22"/>
        </w:rPr>
        <w:t>big</w:t>
      </w:r>
      <w:r>
        <w:rPr>
          <w:sz w:val="22"/>
          <w:szCs w:val="22"/>
        </w:rPr>
        <w:t>)</w:t>
      </w:r>
      <w:r w:rsidR="0032473E" w:rsidRPr="005254C8">
        <w:rPr>
          <w:sz w:val="22"/>
          <w:szCs w:val="22"/>
        </w:rPr>
        <w:t xml:space="preserve"> data </w:t>
      </w:r>
      <w:r w:rsidR="0006079C">
        <w:rPr>
          <w:sz w:val="22"/>
          <w:szCs w:val="22"/>
        </w:rPr>
        <w:t>are</w:t>
      </w:r>
      <w:r w:rsidR="0006079C" w:rsidRPr="005254C8">
        <w:rPr>
          <w:sz w:val="22"/>
          <w:szCs w:val="22"/>
        </w:rPr>
        <w:t xml:space="preserve"> </w:t>
      </w:r>
      <w:r w:rsidR="00281FA2" w:rsidRPr="005254C8">
        <w:rPr>
          <w:sz w:val="22"/>
          <w:szCs w:val="22"/>
        </w:rPr>
        <w:t xml:space="preserve">utilised </w:t>
      </w:r>
      <w:r w:rsidR="0032473E" w:rsidRPr="005254C8">
        <w:rPr>
          <w:sz w:val="22"/>
          <w:szCs w:val="22"/>
        </w:rPr>
        <w:t xml:space="preserve">within </w:t>
      </w:r>
      <w:r w:rsidR="00281FA2" w:rsidRPr="005254C8">
        <w:rPr>
          <w:sz w:val="22"/>
          <w:szCs w:val="22"/>
        </w:rPr>
        <w:t xml:space="preserve">and by </w:t>
      </w:r>
      <w:r w:rsidR="0032473E" w:rsidRPr="005254C8">
        <w:rPr>
          <w:sz w:val="22"/>
          <w:szCs w:val="22"/>
        </w:rPr>
        <w:t>organisations is no exception. Rather, one could suspect that existing inequality regimes get datafied and hence reified in algorithms and metrics</w:t>
      </w:r>
      <w:r w:rsidR="00171773">
        <w:rPr>
          <w:sz w:val="22"/>
          <w:szCs w:val="22"/>
        </w:rPr>
        <w:t>.</w:t>
      </w:r>
    </w:p>
    <w:p w:rsidR="0032473E" w:rsidRPr="005254C8" w:rsidRDefault="0032473E" w:rsidP="009164D0">
      <w:pPr>
        <w:spacing w:line="276" w:lineRule="auto"/>
        <w:rPr>
          <w:sz w:val="22"/>
          <w:szCs w:val="22"/>
        </w:rPr>
      </w:pPr>
    </w:p>
    <w:p w:rsidR="00B277EB" w:rsidRPr="005254C8" w:rsidRDefault="0032473E" w:rsidP="00CA3F00">
      <w:pPr>
        <w:spacing w:line="276" w:lineRule="auto"/>
        <w:rPr>
          <w:sz w:val="22"/>
          <w:szCs w:val="22"/>
        </w:rPr>
      </w:pPr>
      <w:r w:rsidRPr="00474D9B">
        <w:rPr>
          <w:sz w:val="22"/>
          <w:szCs w:val="22"/>
        </w:rPr>
        <w:t>Datafication</w:t>
      </w:r>
      <w:r w:rsidR="00320976" w:rsidRPr="00474D9B">
        <w:rPr>
          <w:sz w:val="22"/>
          <w:szCs w:val="22"/>
        </w:rPr>
        <w:t xml:space="preserve"> </w:t>
      </w:r>
      <w:r w:rsidR="0006079C">
        <w:rPr>
          <w:sz w:val="22"/>
          <w:szCs w:val="22"/>
        </w:rPr>
        <w:t>varies by</w:t>
      </w:r>
      <w:r w:rsidRPr="00474D9B">
        <w:rPr>
          <w:sz w:val="22"/>
          <w:szCs w:val="22"/>
        </w:rPr>
        <w:t xml:space="preserve"> context, aim and actors</w:t>
      </w:r>
      <w:r w:rsidR="006B0C0B" w:rsidRPr="00474D9B">
        <w:rPr>
          <w:sz w:val="22"/>
          <w:szCs w:val="22"/>
        </w:rPr>
        <w:t xml:space="preserve">. </w:t>
      </w:r>
      <w:r w:rsidR="006B0C0B" w:rsidRPr="007B19D9">
        <w:rPr>
          <w:sz w:val="22"/>
          <w:szCs w:val="22"/>
        </w:rPr>
        <w:t>At the</w:t>
      </w:r>
      <w:r w:rsidR="00E41C8C" w:rsidRPr="007B19D9">
        <w:rPr>
          <w:sz w:val="22"/>
          <w:szCs w:val="22"/>
        </w:rPr>
        <w:t xml:space="preserve"> macro level</w:t>
      </w:r>
      <w:r w:rsidR="006B0C0B" w:rsidRPr="007B19D9">
        <w:rPr>
          <w:sz w:val="22"/>
          <w:szCs w:val="22"/>
        </w:rPr>
        <w:t>,</w:t>
      </w:r>
      <w:r w:rsidR="00E41C8C" w:rsidRPr="007B19D9">
        <w:rPr>
          <w:sz w:val="22"/>
          <w:szCs w:val="22"/>
        </w:rPr>
        <w:t xml:space="preserve"> the socio-economic environment </w:t>
      </w:r>
      <w:r w:rsidR="00320976" w:rsidRPr="007B19D9">
        <w:rPr>
          <w:sz w:val="22"/>
          <w:szCs w:val="22"/>
        </w:rPr>
        <w:t>shapes</w:t>
      </w:r>
      <w:r w:rsidR="00116BC4" w:rsidRPr="007B19D9">
        <w:rPr>
          <w:sz w:val="22"/>
          <w:szCs w:val="22"/>
        </w:rPr>
        <w:t xml:space="preserve"> </w:t>
      </w:r>
      <w:r w:rsidR="00320976" w:rsidRPr="007B19D9">
        <w:rPr>
          <w:sz w:val="22"/>
          <w:szCs w:val="22"/>
        </w:rPr>
        <w:t>the</w:t>
      </w:r>
      <w:r w:rsidR="00E41C8C" w:rsidRPr="007B19D9">
        <w:rPr>
          <w:sz w:val="22"/>
          <w:szCs w:val="22"/>
        </w:rPr>
        <w:t xml:space="preserve"> datafied </w:t>
      </w:r>
      <w:r w:rsidR="00B42FE6" w:rsidRPr="00474D9B">
        <w:rPr>
          <w:sz w:val="22"/>
          <w:szCs w:val="22"/>
        </w:rPr>
        <w:t>organisation</w:t>
      </w:r>
      <w:r w:rsidR="00E41C8C" w:rsidRPr="00474D9B">
        <w:rPr>
          <w:sz w:val="22"/>
          <w:szCs w:val="22"/>
        </w:rPr>
        <w:t xml:space="preserve">. </w:t>
      </w:r>
      <w:r w:rsidR="0006079C">
        <w:rPr>
          <w:sz w:val="22"/>
          <w:szCs w:val="22"/>
        </w:rPr>
        <w:t>Organisations located in t</w:t>
      </w:r>
      <w:r w:rsidR="006C564E">
        <w:rPr>
          <w:sz w:val="22"/>
          <w:szCs w:val="22"/>
        </w:rPr>
        <w:t>erritories</w:t>
      </w:r>
      <w:r w:rsidR="00B42FE6" w:rsidRPr="00474D9B">
        <w:rPr>
          <w:sz w:val="22"/>
          <w:szCs w:val="22"/>
        </w:rPr>
        <w:t xml:space="preserve"> </w:t>
      </w:r>
      <w:r w:rsidR="006C564E">
        <w:rPr>
          <w:sz w:val="22"/>
          <w:szCs w:val="22"/>
        </w:rPr>
        <w:t>with</w:t>
      </w:r>
      <w:r w:rsidR="006C564E" w:rsidRPr="00474D9B">
        <w:rPr>
          <w:sz w:val="22"/>
          <w:szCs w:val="22"/>
        </w:rPr>
        <w:t xml:space="preserve"> </w:t>
      </w:r>
      <w:r w:rsidR="00B42FE6" w:rsidRPr="00474D9B">
        <w:rPr>
          <w:sz w:val="22"/>
          <w:szCs w:val="22"/>
        </w:rPr>
        <w:t xml:space="preserve">higher educational/technological investments might </w:t>
      </w:r>
      <w:r w:rsidR="003E78B8" w:rsidRPr="00CA3F00">
        <w:rPr>
          <w:sz w:val="22"/>
          <w:szCs w:val="22"/>
        </w:rPr>
        <w:t>utilise data with different aims and tools</w:t>
      </w:r>
      <w:r w:rsidR="009D4E9B" w:rsidRPr="00CA3F00">
        <w:rPr>
          <w:sz w:val="22"/>
          <w:szCs w:val="22"/>
        </w:rPr>
        <w:t xml:space="preserve"> </w:t>
      </w:r>
      <w:r w:rsidR="006C564E">
        <w:rPr>
          <w:sz w:val="22"/>
          <w:szCs w:val="22"/>
        </w:rPr>
        <w:t xml:space="preserve">than </w:t>
      </w:r>
      <w:r w:rsidR="0006079C">
        <w:rPr>
          <w:sz w:val="22"/>
          <w:szCs w:val="22"/>
        </w:rPr>
        <w:t xml:space="preserve">other </w:t>
      </w:r>
      <w:r w:rsidR="006C564E">
        <w:rPr>
          <w:sz w:val="22"/>
          <w:szCs w:val="22"/>
        </w:rPr>
        <w:t>organisations</w:t>
      </w:r>
      <w:r w:rsidR="00B42FE6" w:rsidRPr="00474D9B">
        <w:rPr>
          <w:sz w:val="22"/>
          <w:szCs w:val="22"/>
        </w:rPr>
        <w:t xml:space="preserve">. </w:t>
      </w:r>
      <w:r w:rsidR="006B0C0B" w:rsidRPr="00474D9B">
        <w:rPr>
          <w:sz w:val="22"/>
          <w:szCs w:val="22"/>
        </w:rPr>
        <w:t>At the</w:t>
      </w:r>
      <w:r w:rsidR="0002234B" w:rsidRPr="00474D9B">
        <w:rPr>
          <w:sz w:val="22"/>
          <w:szCs w:val="22"/>
        </w:rPr>
        <w:t xml:space="preserve"> </w:t>
      </w:r>
      <w:proofErr w:type="spellStart"/>
      <w:r w:rsidR="0002234B" w:rsidRPr="00474D9B">
        <w:rPr>
          <w:sz w:val="22"/>
          <w:szCs w:val="22"/>
        </w:rPr>
        <w:t>meso</w:t>
      </w:r>
      <w:proofErr w:type="spellEnd"/>
      <w:r w:rsidR="0002234B" w:rsidRPr="00474D9B">
        <w:rPr>
          <w:sz w:val="22"/>
          <w:szCs w:val="22"/>
        </w:rPr>
        <w:t xml:space="preserve"> level,</w:t>
      </w:r>
      <w:r w:rsidR="005E4CB3" w:rsidRPr="00474D9B">
        <w:rPr>
          <w:sz w:val="22"/>
          <w:szCs w:val="22"/>
        </w:rPr>
        <w:t xml:space="preserve"> </w:t>
      </w:r>
      <w:r w:rsidR="007B19D9">
        <w:rPr>
          <w:sz w:val="22"/>
          <w:szCs w:val="22"/>
        </w:rPr>
        <w:t xml:space="preserve">the </w:t>
      </w:r>
      <w:r w:rsidR="005E4CB3" w:rsidRPr="00474D9B">
        <w:rPr>
          <w:sz w:val="22"/>
          <w:szCs w:val="22"/>
        </w:rPr>
        <w:t xml:space="preserve">organisations’ overall </w:t>
      </w:r>
      <w:r w:rsidR="007B19D9">
        <w:rPr>
          <w:sz w:val="22"/>
          <w:szCs w:val="22"/>
        </w:rPr>
        <w:t xml:space="preserve">business and </w:t>
      </w:r>
      <w:r w:rsidR="005E4CB3" w:rsidRPr="00474D9B">
        <w:rPr>
          <w:sz w:val="22"/>
          <w:szCs w:val="22"/>
        </w:rPr>
        <w:t>diversity strateg</w:t>
      </w:r>
      <w:r w:rsidR="007B19D9">
        <w:rPr>
          <w:sz w:val="22"/>
          <w:szCs w:val="22"/>
        </w:rPr>
        <w:t>ies</w:t>
      </w:r>
      <w:r w:rsidR="005E4CB3" w:rsidRPr="00474D9B">
        <w:rPr>
          <w:sz w:val="22"/>
          <w:szCs w:val="22"/>
        </w:rPr>
        <w:t xml:space="preserve"> might influence the aim and orientation</w:t>
      </w:r>
      <w:r w:rsidR="005E4CB3">
        <w:rPr>
          <w:sz w:val="22"/>
          <w:szCs w:val="22"/>
        </w:rPr>
        <w:t xml:space="preserve"> of datafication</w:t>
      </w:r>
      <w:r w:rsidR="006C564E">
        <w:rPr>
          <w:sz w:val="22"/>
          <w:szCs w:val="22"/>
        </w:rPr>
        <w:t>. Practices</w:t>
      </w:r>
      <w:r w:rsidR="005E4CB3" w:rsidRPr="005254C8">
        <w:rPr>
          <w:sz w:val="22"/>
          <w:szCs w:val="22"/>
        </w:rPr>
        <w:t xml:space="preserve"> </w:t>
      </w:r>
      <w:r w:rsidR="006C564E">
        <w:rPr>
          <w:sz w:val="22"/>
          <w:szCs w:val="22"/>
        </w:rPr>
        <w:t>such as</w:t>
      </w:r>
      <w:r w:rsidR="006C564E" w:rsidRPr="005254C8">
        <w:rPr>
          <w:sz w:val="22"/>
          <w:szCs w:val="22"/>
        </w:rPr>
        <w:t xml:space="preserve"> </w:t>
      </w:r>
      <w:r w:rsidR="005E4CB3" w:rsidRPr="005254C8">
        <w:rPr>
          <w:sz w:val="22"/>
          <w:szCs w:val="22"/>
        </w:rPr>
        <w:t>risk</w:t>
      </w:r>
      <w:r w:rsidR="006C564E">
        <w:rPr>
          <w:sz w:val="22"/>
          <w:szCs w:val="22"/>
        </w:rPr>
        <w:t xml:space="preserve"> assessment</w:t>
      </w:r>
      <w:r w:rsidR="005E4CB3" w:rsidRPr="005254C8">
        <w:rPr>
          <w:sz w:val="22"/>
          <w:szCs w:val="22"/>
        </w:rPr>
        <w:t xml:space="preserve">, </w:t>
      </w:r>
      <w:r w:rsidR="006C564E">
        <w:rPr>
          <w:sz w:val="22"/>
          <w:szCs w:val="22"/>
        </w:rPr>
        <w:t>an increase</w:t>
      </w:r>
      <w:r w:rsidR="00171773">
        <w:rPr>
          <w:sz w:val="22"/>
          <w:szCs w:val="22"/>
        </w:rPr>
        <w:t xml:space="preserve"> in</w:t>
      </w:r>
      <w:r w:rsidR="006C564E" w:rsidRPr="005254C8">
        <w:rPr>
          <w:sz w:val="22"/>
          <w:szCs w:val="22"/>
        </w:rPr>
        <w:t xml:space="preserve"> </w:t>
      </w:r>
      <w:r w:rsidR="005E4CB3" w:rsidRPr="005254C8">
        <w:rPr>
          <w:sz w:val="22"/>
          <w:szCs w:val="22"/>
        </w:rPr>
        <w:t>market share</w:t>
      </w:r>
      <w:r w:rsidR="005E4CB3">
        <w:rPr>
          <w:sz w:val="22"/>
          <w:szCs w:val="22"/>
        </w:rPr>
        <w:t>,</w:t>
      </w:r>
      <w:r w:rsidR="005E4CB3" w:rsidRPr="005254C8">
        <w:rPr>
          <w:sz w:val="22"/>
          <w:szCs w:val="22"/>
        </w:rPr>
        <w:t xml:space="preserve"> providing a more inclusive service</w:t>
      </w:r>
      <w:r w:rsidR="005E4CB3">
        <w:rPr>
          <w:sz w:val="22"/>
          <w:szCs w:val="22"/>
        </w:rPr>
        <w:t>/product or creating a more inclusive workplace</w:t>
      </w:r>
      <w:r w:rsidR="006C564E">
        <w:rPr>
          <w:sz w:val="22"/>
          <w:szCs w:val="22"/>
        </w:rPr>
        <w:t xml:space="preserve"> can be influenced by data analytics</w:t>
      </w:r>
      <w:r w:rsidR="005E4CB3" w:rsidRPr="005254C8">
        <w:rPr>
          <w:sz w:val="22"/>
          <w:szCs w:val="22"/>
        </w:rPr>
        <w:t xml:space="preserve">. </w:t>
      </w:r>
      <w:proofErr w:type="gramStart"/>
      <w:r w:rsidR="00D92235">
        <w:rPr>
          <w:sz w:val="22"/>
          <w:szCs w:val="22"/>
        </w:rPr>
        <w:t xml:space="preserve">This </w:t>
      </w:r>
      <w:r w:rsidR="006F66B1">
        <w:rPr>
          <w:sz w:val="22"/>
          <w:szCs w:val="22"/>
        </w:rPr>
        <w:t>manifest</w:t>
      </w:r>
      <w:r w:rsidR="00D92235">
        <w:rPr>
          <w:sz w:val="22"/>
          <w:szCs w:val="22"/>
        </w:rPr>
        <w:t>s</w:t>
      </w:r>
      <w:proofErr w:type="gramEnd"/>
      <w:r w:rsidR="00D92235">
        <w:rPr>
          <w:sz w:val="22"/>
          <w:szCs w:val="22"/>
        </w:rPr>
        <w:t>, amongst others</w:t>
      </w:r>
      <w:r w:rsidR="006C564E">
        <w:rPr>
          <w:sz w:val="22"/>
          <w:szCs w:val="22"/>
        </w:rPr>
        <w:t>,</w:t>
      </w:r>
      <w:r w:rsidR="00D92235">
        <w:rPr>
          <w:sz w:val="22"/>
          <w:szCs w:val="22"/>
        </w:rPr>
        <w:t xml:space="preserve"> in</w:t>
      </w:r>
      <w:r w:rsidR="006C564E">
        <w:rPr>
          <w:sz w:val="22"/>
          <w:szCs w:val="22"/>
        </w:rPr>
        <w:t xml:space="preserve"> t</w:t>
      </w:r>
      <w:r w:rsidR="006C564E" w:rsidRPr="005254C8">
        <w:rPr>
          <w:sz w:val="22"/>
          <w:szCs w:val="22"/>
        </w:rPr>
        <w:t xml:space="preserve">he </w:t>
      </w:r>
      <w:r w:rsidR="005E4CB3">
        <w:rPr>
          <w:sz w:val="22"/>
          <w:szCs w:val="22"/>
        </w:rPr>
        <w:t>central or peripheral</w:t>
      </w:r>
      <w:r w:rsidR="005E4CB3" w:rsidRPr="005254C8">
        <w:rPr>
          <w:sz w:val="22"/>
          <w:szCs w:val="22"/>
        </w:rPr>
        <w:t xml:space="preserve"> </w:t>
      </w:r>
      <w:r w:rsidR="0002234B" w:rsidRPr="005254C8">
        <w:rPr>
          <w:sz w:val="22"/>
          <w:szCs w:val="22"/>
        </w:rPr>
        <w:t>location of</w:t>
      </w:r>
      <w:r w:rsidR="005E4CB3">
        <w:rPr>
          <w:sz w:val="22"/>
          <w:szCs w:val="22"/>
        </w:rPr>
        <w:t xml:space="preserve"> the</w:t>
      </w:r>
      <w:r w:rsidR="0002234B" w:rsidRPr="005254C8">
        <w:rPr>
          <w:sz w:val="22"/>
          <w:szCs w:val="22"/>
        </w:rPr>
        <w:t xml:space="preserve"> data analytics</w:t>
      </w:r>
      <w:r w:rsidR="005E4CB3">
        <w:rPr>
          <w:sz w:val="22"/>
          <w:szCs w:val="22"/>
        </w:rPr>
        <w:t xml:space="preserve"> team within organisations</w:t>
      </w:r>
      <w:r w:rsidR="0002234B" w:rsidRPr="005254C8">
        <w:rPr>
          <w:sz w:val="22"/>
          <w:szCs w:val="22"/>
        </w:rPr>
        <w:t xml:space="preserve"> </w:t>
      </w:r>
      <w:r w:rsidR="005E4CB3">
        <w:rPr>
          <w:sz w:val="22"/>
          <w:szCs w:val="22"/>
        </w:rPr>
        <w:t xml:space="preserve">and </w:t>
      </w:r>
      <w:r w:rsidR="00D92235">
        <w:rPr>
          <w:sz w:val="22"/>
          <w:szCs w:val="22"/>
        </w:rPr>
        <w:t>their (missing) connections to other departments</w:t>
      </w:r>
      <w:r w:rsidR="006B0C0B" w:rsidRPr="005254C8">
        <w:rPr>
          <w:sz w:val="22"/>
          <w:szCs w:val="22"/>
        </w:rPr>
        <w:t xml:space="preserve">. At </w:t>
      </w:r>
      <w:r w:rsidR="00B277EB" w:rsidRPr="005254C8">
        <w:rPr>
          <w:sz w:val="22"/>
          <w:szCs w:val="22"/>
        </w:rPr>
        <w:t>the micro level, social agents bring in their own norms, thinking and approaches towards the</w:t>
      </w:r>
      <w:r w:rsidR="00EE1417" w:rsidRPr="005254C8">
        <w:rPr>
          <w:sz w:val="22"/>
          <w:szCs w:val="22"/>
        </w:rPr>
        <w:t>ir</w:t>
      </w:r>
      <w:r w:rsidR="00B277EB" w:rsidRPr="005254C8">
        <w:rPr>
          <w:sz w:val="22"/>
          <w:szCs w:val="22"/>
        </w:rPr>
        <w:t xml:space="preserve"> work with </w:t>
      </w:r>
      <w:r w:rsidR="004A5373">
        <w:rPr>
          <w:sz w:val="22"/>
          <w:szCs w:val="22"/>
        </w:rPr>
        <w:t>(</w:t>
      </w:r>
      <w:r w:rsidR="00B277EB" w:rsidRPr="005254C8">
        <w:rPr>
          <w:sz w:val="22"/>
          <w:szCs w:val="22"/>
        </w:rPr>
        <w:t>big</w:t>
      </w:r>
      <w:r w:rsidR="004A5373">
        <w:rPr>
          <w:sz w:val="22"/>
          <w:szCs w:val="22"/>
        </w:rPr>
        <w:t>)</w:t>
      </w:r>
      <w:r w:rsidR="00B277EB" w:rsidRPr="005254C8">
        <w:rPr>
          <w:sz w:val="22"/>
          <w:szCs w:val="22"/>
        </w:rPr>
        <w:t xml:space="preserve"> data. Those agents co-shape the outcome of data analytics in deciding what questions to ask</w:t>
      </w:r>
      <w:r w:rsidR="00D47684" w:rsidRPr="005254C8">
        <w:rPr>
          <w:sz w:val="22"/>
          <w:szCs w:val="22"/>
        </w:rPr>
        <w:t>, what actors to include</w:t>
      </w:r>
      <w:r w:rsidR="00B277EB" w:rsidRPr="005254C8">
        <w:rPr>
          <w:sz w:val="22"/>
          <w:szCs w:val="22"/>
        </w:rPr>
        <w:t xml:space="preserve"> and how to process </w:t>
      </w:r>
      <w:r w:rsidR="00D47684" w:rsidRPr="005254C8">
        <w:rPr>
          <w:sz w:val="22"/>
          <w:szCs w:val="22"/>
        </w:rPr>
        <w:t xml:space="preserve">and communicate </w:t>
      </w:r>
      <w:r w:rsidR="00B277EB" w:rsidRPr="005254C8">
        <w:rPr>
          <w:sz w:val="22"/>
          <w:szCs w:val="22"/>
        </w:rPr>
        <w:t>data. Al</w:t>
      </w:r>
      <w:r w:rsidR="00EE1417" w:rsidRPr="005254C8">
        <w:rPr>
          <w:sz w:val="22"/>
          <w:szCs w:val="22"/>
        </w:rPr>
        <w:t>l</w:t>
      </w:r>
      <w:r w:rsidR="00B277EB" w:rsidRPr="005254C8">
        <w:rPr>
          <w:sz w:val="22"/>
          <w:szCs w:val="22"/>
        </w:rPr>
        <w:t xml:space="preserve"> </w:t>
      </w:r>
      <w:r w:rsidR="00760CBE">
        <w:rPr>
          <w:sz w:val="22"/>
          <w:szCs w:val="22"/>
        </w:rPr>
        <w:t>three</w:t>
      </w:r>
      <w:r w:rsidR="0070541C">
        <w:rPr>
          <w:sz w:val="22"/>
          <w:szCs w:val="22"/>
        </w:rPr>
        <w:t xml:space="preserve"> layers </w:t>
      </w:r>
      <w:r w:rsidR="00EE1417" w:rsidRPr="005254C8">
        <w:rPr>
          <w:sz w:val="22"/>
          <w:szCs w:val="22"/>
        </w:rPr>
        <w:t>have</w:t>
      </w:r>
      <w:r w:rsidR="00B277EB" w:rsidRPr="005254C8">
        <w:rPr>
          <w:sz w:val="22"/>
          <w:szCs w:val="22"/>
        </w:rPr>
        <w:t xml:space="preserve"> an influence on what information </w:t>
      </w:r>
      <w:r w:rsidR="00EE1417" w:rsidRPr="005254C8">
        <w:rPr>
          <w:sz w:val="22"/>
          <w:szCs w:val="22"/>
        </w:rPr>
        <w:t xml:space="preserve">can be derived </w:t>
      </w:r>
      <w:r w:rsidR="00B277EB" w:rsidRPr="005254C8">
        <w:rPr>
          <w:sz w:val="22"/>
          <w:szCs w:val="22"/>
        </w:rPr>
        <w:t>from data analytics</w:t>
      </w:r>
      <w:r w:rsidR="00FA1B7E" w:rsidRPr="005254C8">
        <w:rPr>
          <w:sz w:val="22"/>
          <w:szCs w:val="22"/>
        </w:rPr>
        <w:t xml:space="preserve">, what </w:t>
      </w:r>
      <w:r w:rsidR="00F7449C">
        <w:rPr>
          <w:sz w:val="22"/>
          <w:szCs w:val="22"/>
        </w:rPr>
        <w:t xml:space="preserve">influences </w:t>
      </w:r>
      <w:r w:rsidR="00FA1B7E" w:rsidRPr="005254C8">
        <w:rPr>
          <w:sz w:val="22"/>
          <w:szCs w:val="22"/>
        </w:rPr>
        <w:t>decision-making</w:t>
      </w:r>
      <w:r w:rsidR="00B277EB" w:rsidRPr="005254C8">
        <w:rPr>
          <w:sz w:val="22"/>
          <w:szCs w:val="22"/>
        </w:rPr>
        <w:t xml:space="preserve"> and what forms of dominations </w:t>
      </w:r>
      <w:r w:rsidR="00760CBE">
        <w:rPr>
          <w:sz w:val="22"/>
          <w:szCs w:val="22"/>
        </w:rPr>
        <w:t xml:space="preserve">within organisations </w:t>
      </w:r>
      <w:r w:rsidR="00B277EB" w:rsidRPr="005254C8">
        <w:rPr>
          <w:sz w:val="22"/>
          <w:szCs w:val="22"/>
        </w:rPr>
        <w:t>are implicitly reproduced.</w:t>
      </w:r>
    </w:p>
    <w:p w:rsidR="0032473E" w:rsidRPr="005254C8" w:rsidRDefault="0032473E" w:rsidP="009164D0">
      <w:pPr>
        <w:spacing w:line="276" w:lineRule="auto"/>
        <w:rPr>
          <w:sz w:val="22"/>
          <w:szCs w:val="22"/>
        </w:rPr>
      </w:pPr>
    </w:p>
    <w:p w:rsidR="0032473E" w:rsidRDefault="00E41C8C" w:rsidP="009164D0">
      <w:pPr>
        <w:spacing w:line="276" w:lineRule="auto"/>
        <w:rPr>
          <w:sz w:val="22"/>
          <w:szCs w:val="22"/>
        </w:rPr>
      </w:pPr>
      <w:r w:rsidRPr="005254C8">
        <w:rPr>
          <w:sz w:val="22"/>
          <w:szCs w:val="22"/>
        </w:rPr>
        <w:lastRenderedPageBreak/>
        <w:t>To</w:t>
      </w:r>
      <w:r w:rsidR="0032473E" w:rsidRPr="005254C8">
        <w:rPr>
          <w:sz w:val="22"/>
          <w:szCs w:val="22"/>
        </w:rPr>
        <w:t xml:space="preserve"> address the risks and benefits of </w:t>
      </w:r>
      <w:r w:rsidR="004A5373">
        <w:rPr>
          <w:sz w:val="22"/>
          <w:szCs w:val="22"/>
        </w:rPr>
        <w:t>(</w:t>
      </w:r>
      <w:r w:rsidR="0032473E" w:rsidRPr="005254C8">
        <w:rPr>
          <w:sz w:val="22"/>
          <w:szCs w:val="22"/>
        </w:rPr>
        <w:t>big</w:t>
      </w:r>
      <w:r w:rsidR="004A5373">
        <w:rPr>
          <w:sz w:val="22"/>
          <w:szCs w:val="22"/>
        </w:rPr>
        <w:t>)</w:t>
      </w:r>
      <w:r w:rsidR="0032473E" w:rsidRPr="005254C8">
        <w:rPr>
          <w:sz w:val="22"/>
          <w:szCs w:val="22"/>
        </w:rPr>
        <w:t xml:space="preserve"> data</w:t>
      </w:r>
      <w:r w:rsidR="00EE1417" w:rsidRPr="005254C8">
        <w:rPr>
          <w:sz w:val="22"/>
          <w:szCs w:val="22"/>
        </w:rPr>
        <w:t>,</w:t>
      </w:r>
      <w:r w:rsidRPr="005254C8">
        <w:rPr>
          <w:sz w:val="22"/>
          <w:szCs w:val="22"/>
        </w:rPr>
        <w:t xml:space="preserve"> we invite scholars to assess</w:t>
      </w:r>
      <w:r w:rsidR="00760CBE">
        <w:rPr>
          <w:sz w:val="22"/>
          <w:szCs w:val="22"/>
        </w:rPr>
        <w:t xml:space="preserve"> the potential impact of datafication and </w:t>
      </w:r>
      <w:r w:rsidR="0070541C">
        <w:rPr>
          <w:sz w:val="22"/>
          <w:szCs w:val="22"/>
        </w:rPr>
        <w:t>the use of (big) data</w:t>
      </w:r>
      <w:r w:rsidRPr="005254C8">
        <w:rPr>
          <w:sz w:val="22"/>
          <w:szCs w:val="22"/>
        </w:rPr>
        <w:t xml:space="preserve"> </w:t>
      </w:r>
      <w:r w:rsidR="00760CBE">
        <w:rPr>
          <w:sz w:val="22"/>
          <w:szCs w:val="22"/>
        </w:rPr>
        <w:t xml:space="preserve">in organisations </w:t>
      </w:r>
      <w:r w:rsidRPr="005254C8">
        <w:rPr>
          <w:sz w:val="22"/>
          <w:szCs w:val="22"/>
        </w:rPr>
        <w:t xml:space="preserve">from a critical </w:t>
      </w:r>
      <w:r w:rsidR="00AC0CF6">
        <w:rPr>
          <w:sz w:val="22"/>
          <w:szCs w:val="22"/>
        </w:rPr>
        <w:t xml:space="preserve">and multi-disciplinary </w:t>
      </w:r>
      <w:r w:rsidRPr="005254C8">
        <w:rPr>
          <w:sz w:val="22"/>
          <w:szCs w:val="22"/>
        </w:rPr>
        <w:t xml:space="preserve">perspective, </w:t>
      </w:r>
      <w:r w:rsidR="0070541C">
        <w:rPr>
          <w:sz w:val="22"/>
          <w:szCs w:val="22"/>
        </w:rPr>
        <w:t>especially</w:t>
      </w:r>
      <w:r w:rsidR="0070541C" w:rsidRPr="005254C8">
        <w:rPr>
          <w:sz w:val="22"/>
          <w:szCs w:val="22"/>
        </w:rPr>
        <w:t xml:space="preserve"> </w:t>
      </w:r>
      <w:r w:rsidRPr="005254C8">
        <w:rPr>
          <w:sz w:val="22"/>
          <w:szCs w:val="22"/>
        </w:rPr>
        <w:t>but not limited to decolonial and intersectional approaches.</w:t>
      </w:r>
      <w:r w:rsidR="00D41A4D" w:rsidRPr="005254C8">
        <w:rPr>
          <w:sz w:val="22"/>
          <w:szCs w:val="22"/>
        </w:rPr>
        <w:t xml:space="preserve"> This may include the following topics:</w:t>
      </w:r>
    </w:p>
    <w:p w:rsidR="009D4E9B" w:rsidRPr="005254C8" w:rsidRDefault="009D4E9B" w:rsidP="009164D0">
      <w:pPr>
        <w:spacing w:line="276" w:lineRule="auto"/>
        <w:rPr>
          <w:sz w:val="22"/>
          <w:szCs w:val="22"/>
        </w:rPr>
      </w:pPr>
    </w:p>
    <w:p w:rsidR="00F951F7" w:rsidRDefault="00F951F7" w:rsidP="009164D0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Regional differences in access to and use of </w:t>
      </w:r>
      <w:r w:rsidR="004A5373">
        <w:rPr>
          <w:sz w:val="22"/>
          <w:szCs w:val="22"/>
        </w:rPr>
        <w:t>(</w:t>
      </w:r>
      <w:r>
        <w:rPr>
          <w:sz w:val="22"/>
          <w:szCs w:val="22"/>
        </w:rPr>
        <w:t>big</w:t>
      </w:r>
      <w:r w:rsidR="004A5373">
        <w:rPr>
          <w:sz w:val="22"/>
          <w:szCs w:val="22"/>
        </w:rPr>
        <w:t>)</w:t>
      </w:r>
      <w:r>
        <w:rPr>
          <w:sz w:val="22"/>
          <w:szCs w:val="22"/>
        </w:rPr>
        <w:t xml:space="preserve"> data</w:t>
      </w:r>
      <w:r w:rsidR="00760CBE">
        <w:rPr>
          <w:sz w:val="22"/>
          <w:szCs w:val="22"/>
        </w:rPr>
        <w:t xml:space="preserve"> in organisations</w:t>
      </w:r>
    </w:p>
    <w:p w:rsidR="00CB005E" w:rsidRDefault="00CB005E" w:rsidP="009164D0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Challenges and opportunities of datafication</w:t>
      </w:r>
      <w:r w:rsidR="00760CBE">
        <w:rPr>
          <w:sz w:val="22"/>
          <w:szCs w:val="22"/>
        </w:rPr>
        <w:t xml:space="preserve"> for organisations</w:t>
      </w:r>
    </w:p>
    <w:p w:rsidR="00CB005E" w:rsidRDefault="00CB005E" w:rsidP="009164D0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8217C">
        <w:rPr>
          <w:sz w:val="22"/>
          <w:szCs w:val="22"/>
        </w:rPr>
        <w:t>The social and cultural impact of datafication</w:t>
      </w:r>
      <w:r w:rsidR="00760CBE">
        <w:rPr>
          <w:sz w:val="22"/>
          <w:szCs w:val="22"/>
        </w:rPr>
        <w:t xml:space="preserve"> for organisations</w:t>
      </w:r>
    </w:p>
    <w:p w:rsidR="00BF4179" w:rsidRDefault="00BF4179" w:rsidP="009164D0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Characteristics</w:t>
      </w:r>
      <w:r w:rsidR="00F8336C">
        <w:rPr>
          <w:sz w:val="22"/>
          <w:szCs w:val="22"/>
        </w:rPr>
        <w:t xml:space="preserve"> and purposes</w:t>
      </w:r>
      <w:r>
        <w:rPr>
          <w:sz w:val="22"/>
          <w:szCs w:val="22"/>
        </w:rPr>
        <w:t xml:space="preserve"> of contemporary datafication processes </w:t>
      </w:r>
      <w:r w:rsidR="00760CBE">
        <w:rPr>
          <w:sz w:val="22"/>
          <w:szCs w:val="22"/>
        </w:rPr>
        <w:t>within organisations</w:t>
      </w:r>
    </w:p>
    <w:p w:rsidR="00BF4179" w:rsidRDefault="007B19D9" w:rsidP="009164D0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Effectiveness of d</w:t>
      </w:r>
      <w:r w:rsidR="00BF4179">
        <w:rPr>
          <w:sz w:val="22"/>
          <w:szCs w:val="22"/>
        </w:rPr>
        <w:t xml:space="preserve">atafication regulation </w:t>
      </w:r>
      <w:r>
        <w:rPr>
          <w:sz w:val="22"/>
          <w:szCs w:val="22"/>
        </w:rPr>
        <w:t>in organisations</w:t>
      </w:r>
    </w:p>
    <w:p w:rsidR="00BF4179" w:rsidRDefault="001966BE" w:rsidP="009164D0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Data analytics </w:t>
      </w:r>
      <w:r w:rsidR="00B8268B" w:rsidRPr="005254C8">
        <w:rPr>
          <w:sz w:val="22"/>
          <w:szCs w:val="22"/>
        </w:rPr>
        <w:t>a</w:t>
      </w:r>
      <w:r w:rsidR="0003199A">
        <w:rPr>
          <w:sz w:val="22"/>
          <w:szCs w:val="22"/>
        </w:rPr>
        <w:t>s</w:t>
      </w:r>
      <w:r w:rsidR="0070541C">
        <w:rPr>
          <w:sz w:val="22"/>
          <w:szCs w:val="22"/>
        </w:rPr>
        <w:t xml:space="preserve"> a tool for</w:t>
      </w:r>
      <w:r w:rsidR="00F951F7">
        <w:rPr>
          <w:sz w:val="22"/>
          <w:szCs w:val="22"/>
        </w:rPr>
        <w:t xml:space="preserve"> </w:t>
      </w:r>
      <w:r w:rsidR="00CB005E">
        <w:rPr>
          <w:sz w:val="22"/>
          <w:szCs w:val="22"/>
        </w:rPr>
        <w:t xml:space="preserve">equality, </w:t>
      </w:r>
      <w:r w:rsidR="00F951F7">
        <w:rPr>
          <w:sz w:val="22"/>
          <w:szCs w:val="22"/>
        </w:rPr>
        <w:t>diversity</w:t>
      </w:r>
      <w:r w:rsidR="00B8268B" w:rsidRPr="005254C8">
        <w:rPr>
          <w:sz w:val="22"/>
          <w:szCs w:val="22"/>
        </w:rPr>
        <w:t xml:space="preserve"> and inclusion</w:t>
      </w:r>
      <w:r w:rsidR="00CB005E">
        <w:rPr>
          <w:sz w:val="22"/>
          <w:szCs w:val="22"/>
        </w:rPr>
        <w:t xml:space="preserve"> in </w:t>
      </w:r>
      <w:r w:rsidR="00760CBE">
        <w:rPr>
          <w:sz w:val="22"/>
          <w:szCs w:val="22"/>
        </w:rPr>
        <w:t>organisations</w:t>
      </w:r>
    </w:p>
    <w:p w:rsidR="00012429" w:rsidRDefault="004A5373" w:rsidP="009164D0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Data analytics</w:t>
      </w:r>
      <w:r w:rsidR="00012429">
        <w:rPr>
          <w:sz w:val="22"/>
          <w:szCs w:val="22"/>
        </w:rPr>
        <w:t xml:space="preserve"> and new divisions of labour </w:t>
      </w:r>
    </w:p>
    <w:p w:rsidR="00012429" w:rsidRPr="005254C8" w:rsidRDefault="004A5373" w:rsidP="009164D0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Data analytics</w:t>
      </w:r>
      <w:r w:rsidR="00012429">
        <w:rPr>
          <w:sz w:val="22"/>
          <w:szCs w:val="22"/>
        </w:rPr>
        <w:t xml:space="preserve"> and new inequality regimes</w:t>
      </w:r>
    </w:p>
    <w:p w:rsidR="00D41A4D" w:rsidRDefault="0003199A" w:rsidP="009164D0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Ethical dilemmas </w:t>
      </w:r>
      <w:r w:rsidR="00B8268B" w:rsidRPr="005254C8">
        <w:rPr>
          <w:sz w:val="22"/>
          <w:szCs w:val="22"/>
        </w:rPr>
        <w:t>of</w:t>
      </w:r>
      <w:r w:rsidR="00F951F7">
        <w:rPr>
          <w:sz w:val="22"/>
          <w:szCs w:val="22"/>
        </w:rPr>
        <w:t xml:space="preserve"> big</w:t>
      </w:r>
      <w:r w:rsidR="00B8268B" w:rsidRPr="005254C8">
        <w:rPr>
          <w:sz w:val="22"/>
          <w:szCs w:val="22"/>
        </w:rPr>
        <w:t xml:space="preserve"> data</w:t>
      </w:r>
      <w:r>
        <w:rPr>
          <w:sz w:val="22"/>
          <w:szCs w:val="22"/>
        </w:rPr>
        <w:t xml:space="preserve"> analytics as they pertain to employees and society </w:t>
      </w:r>
      <w:r w:rsidR="00B8268B" w:rsidRPr="005254C8">
        <w:rPr>
          <w:sz w:val="22"/>
          <w:szCs w:val="22"/>
        </w:rPr>
        <w:t xml:space="preserve"> </w:t>
      </w:r>
    </w:p>
    <w:p w:rsidR="00BF4179" w:rsidRDefault="00BF4179" w:rsidP="009164D0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Hidden agendas of datafication</w:t>
      </w:r>
      <w:r w:rsidR="0003199A">
        <w:rPr>
          <w:sz w:val="22"/>
          <w:szCs w:val="22"/>
        </w:rPr>
        <w:t>, including manipulation and co-optation</w:t>
      </w:r>
    </w:p>
    <w:p w:rsidR="00BF4179" w:rsidRDefault="00BF4179" w:rsidP="009164D0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Intended and unintended consequences of datafication</w:t>
      </w:r>
      <w:r w:rsidR="00760CBE">
        <w:rPr>
          <w:sz w:val="22"/>
          <w:szCs w:val="22"/>
        </w:rPr>
        <w:t xml:space="preserve"> for organisations</w:t>
      </w:r>
    </w:p>
    <w:p w:rsidR="00D41A4D" w:rsidRDefault="00F951F7" w:rsidP="009164D0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951F7">
        <w:rPr>
          <w:sz w:val="22"/>
          <w:szCs w:val="22"/>
        </w:rPr>
        <w:t xml:space="preserve">Key </w:t>
      </w:r>
      <w:r w:rsidR="00760CBE">
        <w:rPr>
          <w:sz w:val="22"/>
          <w:szCs w:val="22"/>
        </w:rPr>
        <w:t xml:space="preserve">organisational </w:t>
      </w:r>
      <w:r w:rsidRPr="00F951F7">
        <w:rPr>
          <w:sz w:val="22"/>
          <w:szCs w:val="22"/>
        </w:rPr>
        <w:t>actors of data</w:t>
      </w:r>
      <w:r>
        <w:rPr>
          <w:sz w:val="22"/>
          <w:szCs w:val="22"/>
        </w:rPr>
        <w:t>fication</w:t>
      </w:r>
      <w:r w:rsidR="00760CBE">
        <w:rPr>
          <w:sz w:val="22"/>
          <w:szCs w:val="22"/>
        </w:rPr>
        <w:t xml:space="preserve">, </w:t>
      </w:r>
      <w:r>
        <w:rPr>
          <w:sz w:val="22"/>
          <w:szCs w:val="22"/>
        </w:rPr>
        <w:t>their privileges and disadvantages</w:t>
      </w:r>
    </w:p>
    <w:p w:rsidR="00821653" w:rsidRPr="0003199A" w:rsidRDefault="0003199A" w:rsidP="009164D0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03199A">
        <w:rPr>
          <w:sz w:val="22"/>
          <w:szCs w:val="22"/>
        </w:rPr>
        <w:t xml:space="preserve">Influences of </w:t>
      </w:r>
      <w:r w:rsidR="00A625BE" w:rsidRPr="0003199A">
        <w:rPr>
          <w:sz w:val="22"/>
          <w:szCs w:val="22"/>
        </w:rPr>
        <w:t>individual i</w:t>
      </w:r>
      <w:r w:rsidR="00345308" w:rsidRPr="0003199A">
        <w:rPr>
          <w:sz w:val="22"/>
          <w:szCs w:val="22"/>
        </w:rPr>
        <w:t>dentity</w:t>
      </w:r>
      <w:r w:rsidRPr="0003199A">
        <w:rPr>
          <w:sz w:val="22"/>
          <w:szCs w:val="22"/>
        </w:rPr>
        <w:t xml:space="preserve"> and biases on the process of datafication</w:t>
      </w:r>
    </w:p>
    <w:p w:rsidR="00821653" w:rsidRDefault="00821653" w:rsidP="009164D0">
      <w:pPr>
        <w:spacing w:line="276" w:lineRule="auto"/>
        <w:rPr>
          <w:sz w:val="22"/>
          <w:szCs w:val="22"/>
        </w:rPr>
      </w:pPr>
    </w:p>
    <w:p w:rsidR="009164D0" w:rsidRPr="005254C8" w:rsidRDefault="009D1CDE" w:rsidP="009164D0">
      <w:pPr>
        <w:spacing w:line="276" w:lineRule="auto"/>
        <w:rPr>
          <w:sz w:val="22"/>
          <w:szCs w:val="22"/>
        </w:rPr>
      </w:pPr>
      <w:r w:rsidRPr="009D1CDE">
        <w:rPr>
          <w:sz w:val="22"/>
          <w:szCs w:val="22"/>
        </w:rPr>
        <w:t xml:space="preserve">Please submit a </w:t>
      </w:r>
      <w:proofErr w:type="gramStart"/>
      <w:r w:rsidRPr="009D1CDE">
        <w:rPr>
          <w:sz w:val="22"/>
          <w:szCs w:val="22"/>
        </w:rPr>
        <w:t>500 word</w:t>
      </w:r>
      <w:proofErr w:type="gramEnd"/>
      <w:r w:rsidRPr="009D1CDE">
        <w:rPr>
          <w:sz w:val="22"/>
          <w:szCs w:val="22"/>
        </w:rPr>
        <w:t xml:space="preserve"> abstract (excluding references, one page, Word document NOT PDF, single spaced, no header, footers or track changes) together with your contact information to </w:t>
      </w:r>
      <w:hyperlink r:id="rId9" w:history="1">
        <w:r w:rsidRPr="004A723C">
          <w:rPr>
            <w:rStyle w:val="Hyperlink"/>
            <w:sz w:val="22"/>
            <w:szCs w:val="22"/>
          </w:rPr>
          <w:t>contact@elisabeth-anna-guenther.eu</w:t>
        </w:r>
      </w:hyperlink>
      <w:r w:rsidRPr="009D1CDE">
        <w:rPr>
          <w:sz w:val="22"/>
          <w:szCs w:val="22"/>
        </w:rPr>
        <w:t>. The deadline for submission of abstracts is January 31</w:t>
      </w:r>
      <w:r w:rsidRPr="009D1CDE">
        <w:rPr>
          <w:sz w:val="22"/>
          <w:szCs w:val="22"/>
          <w:vertAlign w:val="superscript"/>
        </w:rPr>
        <w:t>st</w:t>
      </w:r>
      <w:proofErr w:type="gramStart"/>
      <w:r w:rsidRPr="009D1CDE">
        <w:rPr>
          <w:sz w:val="22"/>
          <w:szCs w:val="22"/>
        </w:rPr>
        <w:t xml:space="preserve"> 2019</w:t>
      </w:r>
      <w:proofErr w:type="gramEnd"/>
      <w:r w:rsidRPr="009D1CDE">
        <w:rPr>
          <w:sz w:val="22"/>
          <w:szCs w:val="22"/>
        </w:rPr>
        <w:t xml:space="preserve">, and we will notify you of our </w:t>
      </w:r>
      <w:r>
        <w:rPr>
          <w:sz w:val="22"/>
          <w:szCs w:val="22"/>
        </w:rPr>
        <w:t>decision by the end of February</w:t>
      </w:r>
      <w:r w:rsidRPr="009D1CDE">
        <w:rPr>
          <w:sz w:val="22"/>
          <w:szCs w:val="22"/>
        </w:rPr>
        <w:t>.</w:t>
      </w:r>
    </w:p>
    <w:p w:rsidR="009D1CDE" w:rsidRDefault="009D1CDE" w:rsidP="009164D0">
      <w:pPr>
        <w:spacing w:line="276" w:lineRule="auto"/>
        <w:rPr>
          <w:sz w:val="22"/>
          <w:szCs w:val="22"/>
        </w:rPr>
      </w:pPr>
    </w:p>
    <w:p w:rsidR="009D1CDE" w:rsidRDefault="009D1CDE" w:rsidP="009164D0">
      <w:pPr>
        <w:spacing w:line="276" w:lineRule="auto"/>
        <w:rPr>
          <w:sz w:val="22"/>
          <w:szCs w:val="22"/>
        </w:rPr>
      </w:pPr>
    </w:p>
    <w:p w:rsidR="00821653" w:rsidRPr="009D1CDE" w:rsidRDefault="00821653" w:rsidP="009164D0">
      <w:pPr>
        <w:spacing w:line="276" w:lineRule="auto"/>
        <w:rPr>
          <w:b/>
          <w:sz w:val="22"/>
          <w:szCs w:val="22"/>
        </w:rPr>
      </w:pPr>
      <w:r w:rsidRPr="009D1CDE">
        <w:rPr>
          <w:b/>
          <w:sz w:val="22"/>
          <w:szCs w:val="22"/>
        </w:rPr>
        <w:t>References:</w:t>
      </w:r>
    </w:p>
    <w:p w:rsidR="00D92235" w:rsidRPr="0006079C" w:rsidRDefault="00D92235" w:rsidP="00D92235">
      <w:pPr>
        <w:widowControl w:val="0"/>
        <w:autoSpaceDE w:val="0"/>
        <w:autoSpaceDN w:val="0"/>
        <w:adjustRightInd w:val="0"/>
        <w:ind w:left="480" w:hanging="480"/>
        <w:rPr>
          <w:rFonts w:cs="Calibri"/>
          <w:noProof/>
          <w:sz w:val="22"/>
        </w:rPr>
      </w:pPr>
      <w:r w:rsidRPr="0006079C">
        <w:rPr>
          <w:rFonts w:cs="Calibri"/>
          <w:noProof/>
          <w:sz w:val="22"/>
        </w:rPr>
        <w:t xml:space="preserve">Acker, Joan. 2006. “Inequality Regimes: Gender, Class, and Race in Organizations.” </w:t>
      </w:r>
      <w:r w:rsidRPr="0006079C">
        <w:rPr>
          <w:rFonts w:cs="Calibri"/>
          <w:i/>
          <w:iCs/>
          <w:noProof/>
          <w:sz w:val="22"/>
        </w:rPr>
        <w:t>Gender &amp; Society</w:t>
      </w:r>
      <w:r w:rsidRPr="0006079C">
        <w:rPr>
          <w:rFonts w:cs="Calibri"/>
          <w:noProof/>
          <w:sz w:val="22"/>
        </w:rPr>
        <w:t xml:space="preserve"> 20 (4): 441–64. https://doi.org/10.1177/0891243206289499.</w:t>
      </w:r>
    </w:p>
    <w:p w:rsidR="00D92235" w:rsidRPr="0006079C" w:rsidRDefault="00D92235" w:rsidP="00D92235">
      <w:pPr>
        <w:widowControl w:val="0"/>
        <w:autoSpaceDE w:val="0"/>
        <w:autoSpaceDN w:val="0"/>
        <w:adjustRightInd w:val="0"/>
        <w:ind w:left="480" w:hanging="480"/>
        <w:rPr>
          <w:rFonts w:cs="Calibri"/>
          <w:noProof/>
          <w:sz w:val="22"/>
        </w:rPr>
      </w:pPr>
      <w:r w:rsidRPr="0006079C">
        <w:rPr>
          <w:rFonts w:cs="Calibri"/>
          <w:noProof/>
          <w:sz w:val="22"/>
        </w:rPr>
        <w:t xml:space="preserve">George, Gerard, Ernst C. Osinga, Dovev Lavie, and Brent A. Scott. 2016. “Big Data and Data Science Methods for Management Research.” </w:t>
      </w:r>
      <w:r w:rsidRPr="0006079C">
        <w:rPr>
          <w:rFonts w:cs="Calibri"/>
          <w:i/>
          <w:iCs/>
          <w:noProof/>
          <w:sz w:val="22"/>
        </w:rPr>
        <w:t>Academy of Management Journal</w:t>
      </w:r>
      <w:r w:rsidRPr="0006079C">
        <w:rPr>
          <w:rFonts w:cs="Calibri"/>
          <w:noProof/>
          <w:sz w:val="22"/>
        </w:rPr>
        <w:t xml:space="preserve"> 59 (5): 1493–1507. https://doi.org/10.5465/amj.2016.4005.</w:t>
      </w:r>
    </w:p>
    <w:p w:rsidR="00D92235" w:rsidRPr="0006079C" w:rsidRDefault="00D92235" w:rsidP="00D92235">
      <w:pPr>
        <w:widowControl w:val="0"/>
        <w:autoSpaceDE w:val="0"/>
        <w:autoSpaceDN w:val="0"/>
        <w:adjustRightInd w:val="0"/>
        <w:ind w:left="480" w:hanging="480"/>
        <w:rPr>
          <w:rFonts w:cs="Calibri"/>
          <w:noProof/>
          <w:sz w:val="22"/>
        </w:rPr>
      </w:pPr>
      <w:r w:rsidRPr="00D92235">
        <w:rPr>
          <w:rFonts w:cs="Calibri"/>
          <w:noProof/>
          <w:sz w:val="22"/>
          <w:lang w:val="de-DE"/>
        </w:rPr>
        <w:t xml:space="preserve">Mayer-Schönberger, Viktor, and Kenneth Cukier. </w:t>
      </w:r>
      <w:r w:rsidRPr="0006079C">
        <w:rPr>
          <w:rFonts w:cs="Calibri"/>
          <w:noProof/>
          <w:sz w:val="22"/>
        </w:rPr>
        <w:t xml:space="preserve">2013. </w:t>
      </w:r>
      <w:r w:rsidRPr="0006079C">
        <w:rPr>
          <w:rFonts w:cs="Calibri"/>
          <w:i/>
          <w:iCs/>
          <w:noProof/>
          <w:sz w:val="22"/>
        </w:rPr>
        <w:t>Big Data: A Revolution That Will Transform How We Live, Work and Think</w:t>
      </w:r>
      <w:r w:rsidRPr="0006079C">
        <w:rPr>
          <w:rFonts w:cs="Calibri"/>
          <w:noProof/>
          <w:sz w:val="22"/>
        </w:rPr>
        <w:t>. London: John Murray.</w:t>
      </w:r>
    </w:p>
    <w:p w:rsidR="00D92235" w:rsidRPr="0006079C" w:rsidRDefault="00D92235" w:rsidP="00D92235">
      <w:pPr>
        <w:widowControl w:val="0"/>
        <w:autoSpaceDE w:val="0"/>
        <w:autoSpaceDN w:val="0"/>
        <w:adjustRightInd w:val="0"/>
        <w:ind w:left="480" w:hanging="480"/>
        <w:rPr>
          <w:rFonts w:cs="Calibri"/>
          <w:noProof/>
          <w:sz w:val="22"/>
        </w:rPr>
      </w:pPr>
      <w:r w:rsidRPr="0006079C">
        <w:rPr>
          <w:rFonts w:cs="Calibri"/>
          <w:noProof/>
          <w:sz w:val="22"/>
        </w:rPr>
        <w:t xml:space="preserve">Merry, Sally Engle. 2016. </w:t>
      </w:r>
      <w:r w:rsidRPr="0006079C">
        <w:rPr>
          <w:rFonts w:cs="Calibri"/>
          <w:i/>
          <w:iCs/>
          <w:noProof/>
          <w:sz w:val="22"/>
        </w:rPr>
        <w:t>The Seductions of Quantification : Measuring Human Rights, Gender Violence, and Sex Trafficking</w:t>
      </w:r>
      <w:r w:rsidRPr="0006079C">
        <w:rPr>
          <w:rFonts w:cs="Calibri"/>
          <w:noProof/>
          <w:sz w:val="22"/>
        </w:rPr>
        <w:t xml:space="preserve">. </w:t>
      </w:r>
      <w:r w:rsidRPr="0006079C">
        <w:rPr>
          <w:rFonts w:cs="Calibri"/>
          <w:i/>
          <w:iCs/>
          <w:noProof/>
          <w:sz w:val="22"/>
        </w:rPr>
        <w:t>The Chicago Series in Law and Society</w:t>
      </w:r>
      <w:r w:rsidRPr="0006079C">
        <w:rPr>
          <w:rFonts w:cs="Calibri"/>
          <w:noProof/>
          <w:sz w:val="22"/>
        </w:rPr>
        <w:t>. Chicago, The University of Chicago Press, [2016].</w:t>
      </w:r>
    </w:p>
    <w:p w:rsidR="00D92235" w:rsidRPr="0006079C" w:rsidRDefault="00D92235" w:rsidP="00D92235">
      <w:pPr>
        <w:widowControl w:val="0"/>
        <w:autoSpaceDE w:val="0"/>
        <w:autoSpaceDN w:val="0"/>
        <w:adjustRightInd w:val="0"/>
        <w:ind w:left="480" w:hanging="480"/>
        <w:rPr>
          <w:rFonts w:cs="Calibri"/>
          <w:noProof/>
          <w:sz w:val="22"/>
        </w:rPr>
      </w:pPr>
      <w:r w:rsidRPr="0006079C">
        <w:rPr>
          <w:rFonts w:cs="Calibri"/>
          <w:noProof/>
          <w:sz w:val="22"/>
        </w:rPr>
        <w:t xml:space="preserve">O’Neil, Cathy. 2016. </w:t>
      </w:r>
      <w:r w:rsidRPr="0006079C">
        <w:rPr>
          <w:rFonts w:cs="Calibri"/>
          <w:i/>
          <w:iCs/>
          <w:noProof/>
          <w:sz w:val="22"/>
        </w:rPr>
        <w:t>Weapons of Math Destruction : How Big Data Increases Inequality and Threatens Democracy</w:t>
      </w:r>
      <w:r w:rsidRPr="0006079C">
        <w:rPr>
          <w:rFonts w:cs="Calibri"/>
          <w:noProof/>
          <w:sz w:val="22"/>
        </w:rPr>
        <w:t>. London: Allen Lane.</w:t>
      </w:r>
    </w:p>
    <w:p w:rsidR="00D92235" w:rsidRPr="0006079C" w:rsidRDefault="00D92235" w:rsidP="00D92235">
      <w:pPr>
        <w:widowControl w:val="0"/>
        <w:autoSpaceDE w:val="0"/>
        <w:autoSpaceDN w:val="0"/>
        <w:adjustRightInd w:val="0"/>
        <w:ind w:left="480" w:hanging="480"/>
        <w:rPr>
          <w:rFonts w:cs="Calibri"/>
          <w:noProof/>
          <w:sz w:val="22"/>
        </w:rPr>
      </w:pPr>
      <w:r w:rsidRPr="0006079C">
        <w:rPr>
          <w:rFonts w:cs="Calibri"/>
          <w:noProof/>
          <w:sz w:val="22"/>
        </w:rPr>
        <w:t xml:space="preserve">Sassen, Saskia. 2006. </w:t>
      </w:r>
      <w:r w:rsidRPr="0006079C">
        <w:rPr>
          <w:rFonts w:cs="Calibri"/>
          <w:i/>
          <w:iCs/>
          <w:noProof/>
          <w:sz w:val="22"/>
        </w:rPr>
        <w:t>Territory, Authority, Rights: From Medieval to Global Assemblages</w:t>
      </w:r>
      <w:r w:rsidRPr="0006079C">
        <w:rPr>
          <w:rFonts w:cs="Calibri"/>
          <w:noProof/>
          <w:sz w:val="22"/>
        </w:rPr>
        <w:t>. Territory, Authority, Rights: From Medieval to Global Assemblages. Princeton U</w:t>
      </w:r>
      <w:r w:rsidR="004065C6" w:rsidRPr="0006079C">
        <w:rPr>
          <w:rFonts w:cs="Calibri"/>
          <w:noProof/>
          <w:sz w:val="22"/>
        </w:rPr>
        <w:t>niversity Press</w:t>
      </w:r>
      <w:r w:rsidRPr="0006079C">
        <w:rPr>
          <w:rFonts w:cs="Calibri"/>
          <w:noProof/>
          <w:sz w:val="22"/>
        </w:rPr>
        <w:t>.</w:t>
      </w:r>
    </w:p>
    <w:p w:rsidR="00D92235" w:rsidRPr="00D92235" w:rsidRDefault="006F66B1" w:rsidP="00D92235">
      <w:pPr>
        <w:widowControl w:val="0"/>
        <w:autoSpaceDE w:val="0"/>
        <w:autoSpaceDN w:val="0"/>
        <w:adjustRightInd w:val="0"/>
        <w:ind w:left="480" w:hanging="480"/>
        <w:rPr>
          <w:rFonts w:cs="Calibri"/>
          <w:noProof/>
          <w:sz w:val="22"/>
        </w:rPr>
      </w:pPr>
      <w:r w:rsidRPr="0006079C">
        <w:rPr>
          <w:rFonts w:cs="Calibri"/>
          <w:noProof/>
          <w:sz w:val="22"/>
        </w:rPr>
        <w:t>Sassen, Saskia.</w:t>
      </w:r>
      <w:r w:rsidR="00D92235" w:rsidRPr="0006079C">
        <w:rPr>
          <w:rFonts w:cs="Calibri"/>
          <w:noProof/>
          <w:sz w:val="22"/>
        </w:rPr>
        <w:t xml:space="preserve">. 2017. “Predatory Formations Dressed in Wall Street Suits and Algorithmic Math.” </w:t>
      </w:r>
      <w:r w:rsidR="00D92235" w:rsidRPr="00171773">
        <w:rPr>
          <w:rFonts w:cs="Calibri"/>
          <w:i/>
          <w:iCs/>
          <w:noProof/>
          <w:sz w:val="22"/>
          <w:lang w:val="en-US"/>
        </w:rPr>
        <w:t>Science, Technology and Society</w:t>
      </w:r>
      <w:r w:rsidR="00D92235" w:rsidRPr="00171773">
        <w:rPr>
          <w:rFonts w:cs="Calibri"/>
          <w:noProof/>
          <w:sz w:val="22"/>
          <w:lang w:val="en-US"/>
        </w:rPr>
        <w:t xml:space="preserve"> 22 (1): 6–20. https://doi.org/10.1177/0971721816682783.</w:t>
      </w:r>
    </w:p>
    <w:p w:rsidR="00DF772C" w:rsidRPr="005254C8" w:rsidRDefault="00DF772C" w:rsidP="00D9223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F772C" w:rsidRPr="005254C8" w:rsidRDefault="00DF772C" w:rsidP="009164D0">
      <w:pPr>
        <w:spacing w:line="276" w:lineRule="auto"/>
        <w:rPr>
          <w:sz w:val="22"/>
          <w:szCs w:val="22"/>
        </w:rPr>
      </w:pPr>
    </w:p>
    <w:p w:rsidR="00DF772C" w:rsidRPr="005254C8" w:rsidRDefault="00DF772C" w:rsidP="009164D0">
      <w:pPr>
        <w:spacing w:line="276" w:lineRule="auto"/>
        <w:rPr>
          <w:sz w:val="22"/>
          <w:szCs w:val="22"/>
        </w:rPr>
      </w:pPr>
    </w:p>
    <w:sectPr w:rsidR="00DF772C" w:rsidRPr="005254C8" w:rsidSect="00E528F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C5F44"/>
    <w:multiLevelType w:val="hybridMultilevel"/>
    <w:tmpl w:val="EEF26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3MjCxNDYyMrIwNDdV0lEKTi0uzszPAykwrgUAq7MXUiwAAAA="/>
  </w:docVars>
  <w:rsids>
    <w:rsidRoot w:val="008D3363"/>
    <w:rsid w:val="000054AF"/>
    <w:rsid w:val="00012429"/>
    <w:rsid w:val="0002234B"/>
    <w:rsid w:val="0003199A"/>
    <w:rsid w:val="00040FD0"/>
    <w:rsid w:val="00047161"/>
    <w:rsid w:val="00054207"/>
    <w:rsid w:val="0006079C"/>
    <w:rsid w:val="00075A45"/>
    <w:rsid w:val="000E03C4"/>
    <w:rsid w:val="00116BC4"/>
    <w:rsid w:val="00117661"/>
    <w:rsid w:val="0015466A"/>
    <w:rsid w:val="00171773"/>
    <w:rsid w:val="00190068"/>
    <w:rsid w:val="001966BE"/>
    <w:rsid w:val="001C37A9"/>
    <w:rsid w:val="001C78D6"/>
    <w:rsid w:val="002161FD"/>
    <w:rsid w:val="00250488"/>
    <w:rsid w:val="002523CC"/>
    <w:rsid w:val="0025537B"/>
    <w:rsid w:val="00281FA2"/>
    <w:rsid w:val="0029641A"/>
    <w:rsid w:val="002F2E9A"/>
    <w:rsid w:val="002F6CE8"/>
    <w:rsid w:val="00320976"/>
    <w:rsid w:val="0032473E"/>
    <w:rsid w:val="00344BD7"/>
    <w:rsid w:val="00345308"/>
    <w:rsid w:val="00376D37"/>
    <w:rsid w:val="003E78B8"/>
    <w:rsid w:val="004065C6"/>
    <w:rsid w:val="00442A2A"/>
    <w:rsid w:val="00453F2F"/>
    <w:rsid w:val="00474D9B"/>
    <w:rsid w:val="004A5373"/>
    <w:rsid w:val="004D0236"/>
    <w:rsid w:val="005254C8"/>
    <w:rsid w:val="005416DA"/>
    <w:rsid w:val="005B045A"/>
    <w:rsid w:val="005C71AB"/>
    <w:rsid w:val="005C7D6B"/>
    <w:rsid w:val="005E4CB3"/>
    <w:rsid w:val="0061165F"/>
    <w:rsid w:val="006127FF"/>
    <w:rsid w:val="00613CD3"/>
    <w:rsid w:val="00656A46"/>
    <w:rsid w:val="00681462"/>
    <w:rsid w:val="00696160"/>
    <w:rsid w:val="006B0C0B"/>
    <w:rsid w:val="006C564E"/>
    <w:rsid w:val="006F66B1"/>
    <w:rsid w:val="0070541C"/>
    <w:rsid w:val="00760CBE"/>
    <w:rsid w:val="007B047D"/>
    <w:rsid w:val="007B19D9"/>
    <w:rsid w:val="007B360D"/>
    <w:rsid w:val="007C5A5D"/>
    <w:rsid w:val="007E5A07"/>
    <w:rsid w:val="00807673"/>
    <w:rsid w:val="00821653"/>
    <w:rsid w:val="008318BC"/>
    <w:rsid w:val="00831C18"/>
    <w:rsid w:val="0089722F"/>
    <w:rsid w:val="008D3363"/>
    <w:rsid w:val="009164D0"/>
    <w:rsid w:val="009A258F"/>
    <w:rsid w:val="009C3BAF"/>
    <w:rsid w:val="009D1CDE"/>
    <w:rsid w:val="009D4E9B"/>
    <w:rsid w:val="00A551EF"/>
    <w:rsid w:val="00A619BD"/>
    <w:rsid w:val="00A625BE"/>
    <w:rsid w:val="00AC0BC9"/>
    <w:rsid w:val="00AC0CF6"/>
    <w:rsid w:val="00AC6990"/>
    <w:rsid w:val="00AF6C51"/>
    <w:rsid w:val="00B26F05"/>
    <w:rsid w:val="00B277EB"/>
    <w:rsid w:val="00B42FE6"/>
    <w:rsid w:val="00B8268B"/>
    <w:rsid w:val="00BB1608"/>
    <w:rsid w:val="00BF4179"/>
    <w:rsid w:val="00C612CC"/>
    <w:rsid w:val="00C637A6"/>
    <w:rsid w:val="00CA3F00"/>
    <w:rsid w:val="00CB005E"/>
    <w:rsid w:val="00CC0F24"/>
    <w:rsid w:val="00CC5FD9"/>
    <w:rsid w:val="00CF1DA4"/>
    <w:rsid w:val="00CF4F73"/>
    <w:rsid w:val="00CF4FD6"/>
    <w:rsid w:val="00CF5A67"/>
    <w:rsid w:val="00D40B26"/>
    <w:rsid w:val="00D41A4D"/>
    <w:rsid w:val="00D47684"/>
    <w:rsid w:val="00D5518A"/>
    <w:rsid w:val="00D676A3"/>
    <w:rsid w:val="00D92235"/>
    <w:rsid w:val="00DA3BD7"/>
    <w:rsid w:val="00DB50AE"/>
    <w:rsid w:val="00DD2F21"/>
    <w:rsid w:val="00DF772C"/>
    <w:rsid w:val="00E23C8E"/>
    <w:rsid w:val="00E41C8C"/>
    <w:rsid w:val="00E528FD"/>
    <w:rsid w:val="00EE1417"/>
    <w:rsid w:val="00EF3D15"/>
    <w:rsid w:val="00F7449C"/>
    <w:rsid w:val="00F8336C"/>
    <w:rsid w:val="00F951F7"/>
    <w:rsid w:val="00FA125D"/>
    <w:rsid w:val="00FA1B7E"/>
    <w:rsid w:val="00FE2CA1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46AD1C-14FF-477A-9880-BE1370E5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2F2E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E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F2E9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E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F2E9A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2E9A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D47684"/>
    <w:rPr>
      <w:b/>
      <w:bCs/>
    </w:rPr>
  </w:style>
  <w:style w:type="character" w:styleId="Hyperlink">
    <w:name w:val="Hyperlink"/>
    <w:uiPriority w:val="99"/>
    <w:unhideWhenUsed/>
    <w:rsid w:val="00FE2CA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41A4D"/>
    <w:pPr>
      <w:ind w:left="720"/>
      <w:contextualSpacing/>
    </w:pPr>
  </w:style>
  <w:style w:type="paragraph" w:styleId="Revision">
    <w:name w:val="Revision"/>
    <w:hidden/>
    <w:uiPriority w:val="99"/>
    <w:semiHidden/>
    <w:rsid w:val="005254C8"/>
    <w:rPr>
      <w:sz w:val="24"/>
      <w:szCs w:val="24"/>
      <w:lang w:eastAsia="en-US"/>
    </w:rPr>
  </w:style>
  <w:style w:type="character" w:styleId="Emphasis">
    <w:name w:val="Emphasis"/>
    <w:uiPriority w:val="20"/>
    <w:qFormat/>
    <w:rsid w:val="008318BC"/>
    <w:rPr>
      <w:i/>
      <w:iCs/>
    </w:rPr>
  </w:style>
  <w:style w:type="character" w:customStyle="1" w:styleId="NichtaufgelsteErwhnung1">
    <w:name w:val="Nicht aufgelöste Erwähnung1"/>
    <w:uiPriority w:val="99"/>
    <w:semiHidden/>
    <w:unhideWhenUsed/>
    <w:rsid w:val="00D40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ra.ruizcastro@roehampton.ac.uk" TargetMode="External"/><Relationship Id="rId3" Type="http://schemas.openxmlformats.org/officeDocument/2006/relationships/styles" Target="styles.xml"/><Relationship Id="rId7" Type="http://schemas.openxmlformats.org/officeDocument/2006/relationships/hyperlink" Target="mailto:a.humbert@brookes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@elisabeth-anna-guenther.e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@elisabeth-anna-guenther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F03F8C-C156-4814-B39E-C7FDB641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5242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6149</CharactersWithSpaces>
  <SharedDoc>false</SharedDoc>
  <HLinks>
    <vt:vector size="24" baseType="variant">
      <vt:variant>
        <vt:i4>6029412</vt:i4>
      </vt:variant>
      <vt:variant>
        <vt:i4>9</vt:i4>
      </vt:variant>
      <vt:variant>
        <vt:i4>0</vt:i4>
      </vt:variant>
      <vt:variant>
        <vt:i4>5</vt:i4>
      </vt:variant>
      <vt:variant>
        <vt:lpwstr>mailto:contact@elisabeth-anna-guenther.eu</vt:lpwstr>
      </vt:variant>
      <vt:variant>
        <vt:lpwstr/>
      </vt:variant>
      <vt:variant>
        <vt:i4>7995475</vt:i4>
      </vt:variant>
      <vt:variant>
        <vt:i4>6</vt:i4>
      </vt:variant>
      <vt:variant>
        <vt:i4>0</vt:i4>
      </vt:variant>
      <vt:variant>
        <vt:i4>5</vt:i4>
      </vt:variant>
      <vt:variant>
        <vt:lpwstr>mailto:mayra.ruizcastro@roehampton.ac.uk</vt:lpwstr>
      </vt:variant>
      <vt:variant>
        <vt:lpwstr/>
      </vt:variant>
      <vt:variant>
        <vt:i4>2490369</vt:i4>
      </vt:variant>
      <vt:variant>
        <vt:i4>3</vt:i4>
      </vt:variant>
      <vt:variant>
        <vt:i4>0</vt:i4>
      </vt:variant>
      <vt:variant>
        <vt:i4>5</vt:i4>
      </vt:variant>
      <vt:variant>
        <vt:lpwstr>mailto:a.humbert@brookes.ac.uk</vt:lpwstr>
      </vt:variant>
      <vt:variant>
        <vt:lpwstr/>
      </vt:variant>
      <vt:variant>
        <vt:i4>6029412</vt:i4>
      </vt:variant>
      <vt:variant>
        <vt:i4>0</vt:i4>
      </vt:variant>
      <vt:variant>
        <vt:i4>0</vt:i4>
      </vt:variant>
      <vt:variant>
        <vt:i4>5</vt:i4>
      </vt:variant>
      <vt:variant>
        <vt:lpwstr>mailto:contact@elisabeth-anna-guenther.eu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Anna Günther</dc:creator>
  <cp:keywords/>
  <cp:lastModifiedBy>Caroline Clarke</cp:lastModifiedBy>
  <cp:revision>2</cp:revision>
  <dcterms:created xsi:type="dcterms:W3CDTF">2018-10-21T22:06:00Z</dcterms:created>
  <dcterms:modified xsi:type="dcterms:W3CDTF">2018-10-21T22:06:00Z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http://www.zotero.org/styles/chicago-fullnote-bibliography</vt:lpwstr>
  </property>
  <property fmtid="{D5CDD505-2E9C-101B-9397-08002B2CF9AE}" pid="7" name="Mendeley Recent Style Name 2_1">
    <vt:lpwstr>Chicago Manual of Style 16th edition (full note)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http://csl.mendeley.com/styles/24349391/GWO</vt:lpwstr>
  </property>
  <property fmtid="{D5CDD505-2E9C-101B-9397-08002B2CF9AE}" pid="11" name="Mendeley Recent Style Name 4_1">
    <vt:lpwstr>GWO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Harvard - Cite Them Right 9th edition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http://www.zotero.org/styles/organization</vt:lpwstr>
  </property>
  <property fmtid="{D5CDD505-2E9C-101B-9397-08002B2CF9AE}" pid="21" name="Mendeley Recent Style Name 9_1">
    <vt:lpwstr>Organization</vt:lpwstr>
  </property>
</Properties>
</file>