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1B1C" w14:textId="5A9DD889" w:rsidR="00F82640" w:rsidRDefault="00F82640" w:rsidP="00F82640">
      <w:pPr>
        <w:jc w:val="center"/>
        <w:rPr>
          <w:rFonts w:asciiTheme="majorHAnsi" w:hAnsiTheme="majorHAnsi" w:cstheme="majorHAnsi"/>
          <w:b/>
          <w:sz w:val="24"/>
          <w:szCs w:val="24"/>
          <w:lang w:val="en-GB"/>
        </w:rPr>
      </w:pPr>
      <w:bookmarkStart w:id="0" w:name="_GoBack"/>
      <w:bookmarkEnd w:id="0"/>
      <w:r>
        <w:rPr>
          <w:rFonts w:asciiTheme="majorHAnsi" w:hAnsiTheme="majorHAnsi" w:cstheme="majorHAnsi"/>
          <w:b/>
          <w:sz w:val="24"/>
          <w:szCs w:val="24"/>
          <w:lang w:val="en-GB"/>
        </w:rPr>
        <w:t xml:space="preserve">CALL FOR PAPERS </w:t>
      </w:r>
    </w:p>
    <w:p w14:paraId="7488F807" w14:textId="77777777" w:rsidR="00F82640" w:rsidRDefault="00F82640" w:rsidP="00F82640">
      <w:pPr>
        <w:jc w:val="center"/>
        <w:rPr>
          <w:rFonts w:asciiTheme="majorHAnsi" w:hAnsiTheme="majorHAnsi" w:cstheme="majorHAnsi"/>
          <w:b/>
          <w:sz w:val="24"/>
          <w:szCs w:val="24"/>
          <w:lang w:val="en-GB"/>
        </w:rPr>
      </w:pPr>
    </w:p>
    <w:p w14:paraId="32605E1E" w14:textId="77777777" w:rsidR="00DC6862" w:rsidRPr="00E05BB7" w:rsidRDefault="00DC6862" w:rsidP="00DC6862">
      <w:pPr>
        <w:jc w:val="center"/>
        <w:rPr>
          <w:rFonts w:asciiTheme="majorHAnsi" w:hAnsiTheme="majorHAnsi" w:cstheme="majorHAnsi"/>
          <w:b/>
          <w:sz w:val="24"/>
          <w:szCs w:val="24"/>
          <w:lang w:val="en-GB"/>
        </w:rPr>
      </w:pPr>
      <w:r w:rsidRPr="00E05BB7">
        <w:rPr>
          <w:rFonts w:asciiTheme="majorHAnsi" w:hAnsiTheme="majorHAnsi" w:cstheme="majorHAnsi"/>
          <w:b/>
          <w:sz w:val="24"/>
          <w:szCs w:val="24"/>
          <w:lang w:val="en-GB"/>
        </w:rPr>
        <w:t>The 11</w:t>
      </w:r>
      <w:r w:rsidRPr="00E05BB7">
        <w:rPr>
          <w:rFonts w:asciiTheme="majorHAnsi" w:hAnsiTheme="majorHAnsi" w:cstheme="majorHAnsi"/>
          <w:b/>
          <w:sz w:val="24"/>
          <w:szCs w:val="24"/>
          <w:vertAlign w:val="superscript"/>
          <w:lang w:val="en-GB"/>
        </w:rPr>
        <w:t>th</w:t>
      </w:r>
      <w:r w:rsidRPr="00E05BB7">
        <w:rPr>
          <w:rFonts w:asciiTheme="majorHAnsi" w:hAnsiTheme="majorHAnsi" w:cstheme="majorHAnsi"/>
          <w:b/>
          <w:sz w:val="24"/>
          <w:szCs w:val="24"/>
          <w:lang w:val="en-GB"/>
        </w:rPr>
        <w:t xml:space="preserve"> International Critical Management Conference</w:t>
      </w:r>
    </w:p>
    <w:p w14:paraId="1BD6BD51" w14:textId="15D9E796" w:rsidR="0062392E" w:rsidRPr="00E05BB7" w:rsidRDefault="00DC6862" w:rsidP="00DC6862">
      <w:pPr>
        <w:jc w:val="center"/>
        <w:rPr>
          <w:rFonts w:asciiTheme="majorHAnsi" w:hAnsiTheme="majorHAnsi" w:cstheme="majorHAnsi"/>
          <w:b/>
          <w:sz w:val="24"/>
          <w:szCs w:val="24"/>
          <w:lang w:val="en-GB"/>
        </w:rPr>
      </w:pPr>
      <w:r w:rsidRPr="00E05BB7">
        <w:rPr>
          <w:rFonts w:asciiTheme="majorHAnsi" w:hAnsiTheme="majorHAnsi" w:cstheme="majorHAnsi"/>
          <w:b/>
          <w:sz w:val="24"/>
          <w:szCs w:val="24"/>
          <w:lang w:val="en-GB"/>
        </w:rPr>
        <w:t>27</w:t>
      </w:r>
      <w:r w:rsidR="00831535" w:rsidRPr="00D23E82">
        <w:rPr>
          <w:rFonts w:asciiTheme="majorHAnsi" w:hAnsiTheme="majorHAnsi" w:cstheme="majorHAnsi"/>
          <w:b/>
          <w:sz w:val="24"/>
          <w:szCs w:val="24"/>
          <w:vertAlign w:val="superscript"/>
          <w:lang w:val="en-GB"/>
        </w:rPr>
        <w:t>th</w:t>
      </w:r>
      <w:r w:rsidRPr="00E05BB7">
        <w:rPr>
          <w:rFonts w:asciiTheme="majorHAnsi" w:hAnsiTheme="majorHAnsi" w:cstheme="majorHAnsi"/>
          <w:b/>
          <w:sz w:val="24"/>
          <w:szCs w:val="24"/>
          <w:lang w:val="en-GB"/>
        </w:rPr>
        <w:t xml:space="preserve"> – 29</w:t>
      </w:r>
      <w:r w:rsidR="00831535" w:rsidRPr="00D23E82">
        <w:rPr>
          <w:rFonts w:asciiTheme="majorHAnsi" w:hAnsiTheme="majorHAnsi" w:cstheme="majorHAnsi"/>
          <w:b/>
          <w:sz w:val="24"/>
          <w:szCs w:val="24"/>
          <w:vertAlign w:val="superscript"/>
          <w:lang w:val="en-GB"/>
        </w:rPr>
        <w:t>th</w:t>
      </w:r>
      <w:r w:rsidRPr="00E05BB7">
        <w:rPr>
          <w:rFonts w:asciiTheme="majorHAnsi" w:hAnsiTheme="majorHAnsi" w:cstheme="majorHAnsi"/>
          <w:b/>
          <w:sz w:val="24"/>
          <w:szCs w:val="24"/>
          <w:lang w:val="en-GB"/>
        </w:rPr>
        <w:t xml:space="preserve"> June 2019</w:t>
      </w:r>
      <w:r w:rsidR="0062392E">
        <w:rPr>
          <w:rFonts w:asciiTheme="majorHAnsi" w:hAnsiTheme="majorHAnsi" w:cstheme="majorHAnsi"/>
          <w:b/>
          <w:sz w:val="24"/>
          <w:szCs w:val="24"/>
          <w:lang w:val="en-GB"/>
        </w:rPr>
        <w:t xml:space="preserve">, </w:t>
      </w:r>
      <w:r w:rsidR="0062392E" w:rsidRPr="0062392E">
        <w:rPr>
          <w:rFonts w:asciiTheme="majorHAnsi" w:hAnsiTheme="majorHAnsi" w:cstheme="majorHAnsi"/>
          <w:b/>
          <w:sz w:val="24"/>
          <w:szCs w:val="24"/>
          <w:lang w:val="en-GB"/>
        </w:rPr>
        <w:t>The Open University, Walton Hall, Milton Keynes, UK</w:t>
      </w:r>
    </w:p>
    <w:p w14:paraId="52736970" w14:textId="77777777" w:rsidR="00DC6862" w:rsidRPr="00DC6862" w:rsidRDefault="00DC6862" w:rsidP="00DC6862">
      <w:pPr>
        <w:jc w:val="center"/>
        <w:rPr>
          <w:rFonts w:asciiTheme="majorHAnsi" w:hAnsiTheme="majorHAnsi" w:cstheme="majorHAnsi"/>
          <w:sz w:val="24"/>
          <w:szCs w:val="24"/>
          <w:lang w:val="en-GB"/>
        </w:rPr>
      </w:pPr>
    </w:p>
    <w:p w14:paraId="30A0D5FD" w14:textId="437066A3" w:rsidR="002260A6" w:rsidRPr="00FD5886" w:rsidRDefault="00DC6862" w:rsidP="00DC6862">
      <w:pPr>
        <w:jc w:val="center"/>
        <w:rPr>
          <w:rFonts w:asciiTheme="majorHAnsi" w:hAnsiTheme="majorHAnsi" w:cstheme="majorHAnsi"/>
          <w:b/>
          <w:sz w:val="24"/>
          <w:szCs w:val="24"/>
          <w:lang w:val="en-GB"/>
        </w:rPr>
      </w:pPr>
      <w:r w:rsidRPr="00DC6862">
        <w:rPr>
          <w:rFonts w:asciiTheme="majorHAnsi" w:hAnsiTheme="majorHAnsi" w:cstheme="majorHAnsi"/>
          <w:b/>
          <w:sz w:val="24"/>
          <w:szCs w:val="24"/>
          <w:lang w:val="en-GB"/>
        </w:rPr>
        <w:t>SUB</w:t>
      </w:r>
      <w:r w:rsidRPr="00FD5886">
        <w:rPr>
          <w:rFonts w:asciiTheme="majorHAnsi" w:hAnsiTheme="majorHAnsi" w:cstheme="majorHAnsi"/>
          <w:b/>
          <w:sz w:val="24"/>
          <w:szCs w:val="24"/>
          <w:lang w:val="en-GB"/>
        </w:rPr>
        <w:t>-THEME</w:t>
      </w:r>
    </w:p>
    <w:p w14:paraId="253E1EC2" w14:textId="77777777" w:rsidR="00DC6862" w:rsidRPr="00FD5886" w:rsidRDefault="00DC6862" w:rsidP="00DC6862">
      <w:pPr>
        <w:jc w:val="center"/>
        <w:rPr>
          <w:rFonts w:asciiTheme="majorHAnsi" w:hAnsiTheme="majorHAnsi" w:cstheme="majorHAnsi"/>
          <w:sz w:val="24"/>
          <w:szCs w:val="24"/>
          <w:lang w:val="en-GB"/>
        </w:rPr>
      </w:pPr>
    </w:p>
    <w:p w14:paraId="5B2EB5C4" w14:textId="77777777" w:rsidR="00DC6862" w:rsidRPr="007E5902" w:rsidRDefault="00DC6862" w:rsidP="00DC6862">
      <w:pPr>
        <w:jc w:val="center"/>
        <w:rPr>
          <w:rFonts w:asciiTheme="majorHAnsi" w:hAnsiTheme="majorHAnsi" w:cstheme="majorHAnsi"/>
          <w:b/>
          <w:sz w:val="24"/>
          <w:szCs w:val="24"/>
          <w:lang w:val="en-GB"/>
        </w:rPr>
      </w:pPr>
      <w:r w:rsidRPr="007E5902">
        <w:rPr>
          <w:rFonts w:asciiTheme="majorHAnsi" w:hAnsiTheme="majorHAnsi" w:cstheme="majorHAnsi"/>
          <w:b/>
          <w:sz w:val="24"/>
          <w:szCs w:val="24"/>
          <w:lang w:val="en-GB"/>
        </w:rPr>
        <w:t xml:space="preserve">Between subjugation and emancipation: </w:t>
      </w:r>
    </w:p>
    <w:p w14:paraId="2A00105F" w14:textId="77777777" w:rsidR="00DC6862" w:rsidRPr="007E5902" w:rsidRDefault="00DC6862" w:rsidP="00DC6862">
      <w:pPr>
        <w:jc w:val="center"/>
        <w:rPr>
          <w:rFonts w:asciiTheme="majorHAnsi" w:hAnsiTheme="majorHAnsi" w:cstheme="majorHAnsi"/>
          <w:b/>
          <w:sz w:val="24"/>
          <w:szCs w:val="24"/>
          <w:lang w:val="en-GB"/>
        </w:rPr>
      </w:pPr>
      <w:r w:rsidRPr="007E5902">
        <w:rPr>
          <w:rFonts w:asciiTheme="majorHAnsi" w:hAnsiTheme="majorHAnsi" w:cstheme="majorHAnsi"/>
          <w:b/>
          <w:sz w:val="24"/>
          <w:szCs w:val="24"/>
          <w:lang w:val="en-GB"/>
        </w:rPr>
        <w:t>Recognizing the power of recognition</w:t>
      </w:r>
    </w:p>
    <w:p w14:paraId="5F80E321" w14:textId="77777777" w:rsidR="00DC6862" w:rsidRDefault="00DC6862" w:rsidP="00DC6862">
      <w:pPr>
        <w:jc w:val="center"/>
        <w:rPr>
          <w:rFonts w:asciiTheme="majorHAnsi" w:hAnsiTheme="majorHAnsi" w:cstheme="majorHAnsi"/>
          <w:sz w:val="24"/>
          <w:szCs w:val="24"/>
          <w:lang w:val="en-GB"/>
        </w:rPr>
      </w:pPr>
    </w:p>
    <w:p w14:paraId="562D2636" w14:textId="77777777" w:rsidR="00F82640" w:rsidRPr="00831535" w:rsidRDefault="00F82640" w:rsidP="0062392E">
      <w:pPr>
        <w:rPr>
          <w:rFonts w:asciiTheme="majorHAnsi" w:hAnsiTheme="majorHAnsi" w:cstheme="majorHAnsi"/>
          <w:b/>
          <w:sz w:val="24"/>
          <w:szCs w:val="24"/>
          <w:lang w:val="en-GB"/>
        </w:rPr>
      </w:pPr>
    </w:p>
    <w:p w14:paraId="28FF83F8" w14:textId="6CBE28B9" w:rsidR="00F82640" w:rsidRPr="0062392E" w:rsidRDefault="00DC6862" w:rsidP="0062392E">
      <w:pPr>
        <w:rPr>
          <w:rFonts w:asciiTheme="majorHAnsi" w:hAnsiTheme="majorHAnsi" w:cstheme="majorHAnsi"/>
          <w:b/>
          <w:sz w:val="24"/>
          <w:szCs w:val="24"/>
          <w:lang w:val="en-GB"/>
        </w:rPr>
      </w:pPr>
      <w:r w:rsidRPr="0062392E">
        <w:rPr>
          <w:rFonts w:asciiTheme="majorHAnsi" w:hAnsiTheme="majorHAnsi" w:cstheme="majorHAnsi"/>
          <w:b/>
          <w:sz w:val="24"/>
          <w:szCs w:val="24"/>
          <w:lang w:val="en-GB"/>
        </w:rPr>
        <w:t xml:space="preserve">Convenors: </w:t>
      </w:r>
    </w:p>
    <w:p w14:paraId="78314ADE" w14:textId="4A1E4F49" w:rsidR="00F82640" w:rsidRPr="0062392E" w:rsidRDefault="00DC6862" w:rsidP="0062392E">
      <w:pPr>
        <w:rPr>
          <w:rFonts w:asciiTheme="majorHAnsi" w:hAnsiTheme="majorHAnsi" w:cstheme="majorHAnsi"/>
          <w:sz w:val="24"/>
          <w:szCs w:val="24"/>
          <w:lang w:val="en-GB"/>
        </w:rPr>
      </w:pPr>
      <w:r w:rsidRPr="0062392E">
        <w:rPr>
          <w:rFonts w:asciiTheme="majorHAnsi" w:hAnsiTheme="majorHAnsi" w:cstheme="majorHAnsi"/>
          <w:sz w:val="24"/>
          <w:szCs w:val="24"/>
          <w:lang w:val="en-GB"/>
        </w:rPr>
        <w:t>Gabriele Fassauer</w:t>
      </w:r>
      <w:r w:rsidR="00F82640" w:rsidRPr="0062392E">
        <w:rPr>
          <w:rFonts w:asciiTheme="majorHAnsi" w:hAnsiTheme="majorHAnsi" w:cstheme="majorHAnsi"/>
          <w:sz w:val="24"/>
          <w:szCs w:val="24"/>
          <w:lang w:val="en-GB"/>
        </w:rPr>
        <w:t xml:space="preserve"> (Dresden University of Technology, Germany)</w:t>
      </w:r>
    </w:p>
    <w:p w14:paraId="4EF6A722" w14:textId="07D475B8" w:rsidR="00F82640" w:rsidRPr="0062392E" w:rsidRDefault="00DC6862" w:rsidP="0062392E">
      <w:pPr>
        <w:rPr>
          <w:rFonts w:asciiTheme="majorHAnsi" w:hAnsiTheme="majorHAnsi" w:cstheme="majorHAnsi"/>
          <w:sz w:val="24"/>
          <w:szCs w:val="24"/>
          <w:lang w:val="en-GB"/>
        </w:rPr>
      </w:pPr>
      <w:r w:rsidRPr="0062392E">
        <w:rPr>
          <w:rFonts w:asciiTheme="majorHAnsi" w:hAnsiTheme="majorHAnsi" w:cstheme="majorHAnsi"/>
          <w:sz w:val="24"/>
          <w:szCs w:val="24"/>
          <w:lang w:val="en-GB"/>
        </w:rPr>
        <w:t xml:space="preserve">Ronald Hartz </w:t>
      </w:r>
      <w:r w:rsidR="00F82640" w:rsidRPr="0062392E">
        <w:rPr>
          <w:rFonts w:asciiTheme="majorHAnsi" w:hAnsiTheme="majorHAnsi" w:cstheme="majorHAnsi"/>
          <w:sz w:val="24"/>
          <w:szCs w:val="24"/>
          <w:lang w:val="en-GB"/>
        </w:rPr>
        <w:t>(University of Leicester, UK)</w:t>
      </w:r>
    </w:p>
    <w:p w14:paraId="6E9641ED" w14:textId="26F1E7DC" w:rsidR="00DC6862" w:rsidRPr="00831535" w:rsidRDefault="009269A5" w:rsidP="0062392E">
      <w:pPr>
        <w:rPr>
          <w:rFonts w:asciiTheme="majorHAnsi" w:hAnsiTheme="majorHAnsi" w:cstheme="majorHAnsi"/>
          <w:sz w:val="24"/>
          <w:szCs w:val="24"/>
          <w:lang w:val="fr-FR"/>
        </w:rPr>
      </w:pPr>
      <w:r w:rsidRPr="00831535">
        <w:rPr>
          <w:rFonts w:asciiTheme="majorHAnsi" w:hAnsiTheme="majorHAnsi" w:cstheme="majorHAnsi"/>
          <w:sz w:val="24"/>
          <w:szCs w:val="24"/>
          <w:lang w:val="fr-FR"/>
        </w:rPr>
        <w:t>Gazi Islam</w:t>
      </w:r>
      <w:r w:rsidR="00F82640" w:rsidRPr="00831535">
        <w:rPr>
          <w:rFonts w:asciiTheme="majorHAnsi" w:hAnsiTheme="majorHAnsi" w:cstheme="majorHAnsi"/>
          <w:sz w:val="24"/>
          <w:szCs w:val="24"/>
          <w:lang w:val="fr-FR"/>
        </w:rPr>
        <w:t xml:space="preserve"> (Grenoble Ecole de Management, France)</w:t>
      </w:r>
    </w:p>
    <w:p w14:paraId="156C123E" w14:textId="77777777" w:rsidR="00DC6862" w:rsidRPr="00831535" w:rsidRDefault="00DC6862" w:rsidP="00DC6862">
      <w:pPr>
        <w:jc w:val="center"/>
        <w:rPr>
          <w:rFonts w:asciiTheme="majorHAnsi" w:hAnsiTheme="majorHAnsi" w:cstheme="majorHAnsi"/>
          <w:sz w:val="24"/>
          <w:szCs w:val="24"/>
          <w:lang w:val="fr-FR"/>
        </w:rPr>
      </w:pPr>
    </w:p>
    <w:p w14:paraId="6E0492C9" w14:textId="65F60F53" w:rsidR="00DC6862" w:rsidRDefault="00DC6862" w:rsidP="00927749">
      <w:pPr>
        <w:autoSpaceDE w:val="0"/>
        <w:autoSpaceDN w:val="0"/>
        <w:adjustRightInd w:val="0"/>
        <w:spacing w:after="0" w:line="240" w:lineRule="auto"/>
        <w:jc w:val="both"/>
        <w:rPr>
          <w:rFonts w:asciiTheme="majorHAnsi" w:hAnsiTheme="majorHAnsi" w:cstheme="majorHAnsi"/>
          <w:sz w:val="24"/>
          <w:szCs w:val="24"/>
          <w:lang w:val="en-GB"/>
        </w:rPr>
      </w:pPr>
      <w:r w:rsidRPr="00DC6862">
        <w:rPr>
          <w:rFonts w:asciiTheme="majorHAnsi" w:hAnsiTheme="majorHAnsi" w:cstheme="majorHAnsi"/>
          <w:sz w:val="24"/>
          <w:szCs w:val="24"/>
          <w:lang w:val="en-GB"/>
        </w:rPr>
        <w:t xml:space="preserve">Recognition is </w:t>
      </w:r>
      <w:r w:rsidR="00884635">
        <w:rPr>
          <w:rFonts w:asciiTheme="majorHAnsi" w:hAnsiTheme="majorHAnsi" w:cstheme="majorHAnsi"/>
          <w:sz w:val="24"/>
          <w:szCs w:val="24"/>
          <w:lang w:val="en-GB"/>
        </w:rPr>
        <w:t>an important factor shaping individual</w:t>
      </w:r>
      <w:r w:rsidR="00927749">
        <w:rPr>
          <w:rFonts w:asciiTheme="majorHAnsi" w:hAnsiTheme="majorHAnsi" w:cstheme="majorHAnsi"/>
          <w:sz w:val="24"/>
          <w:szCs w:val="24"/>
          <w:lang w:val="en-GB"/>
        </w:rPr>
        <w:t xml:space="preserve"> and collective</w:t>
      </w:r>
      <w:r w:rsidR="00CE0072">
        <w:rPr>
          <w:rFonts w:asciiTheme="majorHAnsi" w:hAnsiTheme="majorHAnsi" w:cstheme="majorHAnsi"/>
          <w:sz w:val="24"/>
          <w:szCs w:val="24"/>
          <w:lang w:val="en-GB"/>
        </w:rPr>
        <w:t xml:space="preserve"> well</w:t>
      </w:r>
      <w:r w:rsidRPr="00DC6862">
        <w:rPr>
          <w:rFonts w:asciiTheme="majorHAnsi" w:hAnsiTheme="majorHAnsi" w:cstheme="majorHAnsi"/>
          <w:sz w:val="24"/>
          <w:szCs w:val="24"/>
          <w:lang w:val="en-GB"/>
        </w:rPr>
        <w:t>-being, dignity and flourishing</w:t>
      </w:r>
      <w:r w:rsidR="00884635">
        <w:rPr>
          <w:rFonts w:asciiTheme="majorHAnsi" w:hAnsiTheme="majorHAnsi" w:cstheme="majorHAnsi"/>
          <w:sz w:val="24"/>
          <w:szCs w:val="24"/>
          <w:lang w:val="en-GB"/>
        </w:rPr>
        <w:t xml:space="preserve">, both within organizations and in society more generally </w:t>
      </w:r>
      <w:r w:rsidRPr="00DC6862">
        <w:rPr>
          <w:rFonts w:asciiTheme="majorHAnsi" w:hAnsiTheme="majorHAnsi" w:cstheme="majorHAnsi"/>
          <w:sz w:val="24"/>
          <w:szCs w:val="24"/>
          <w:lang w:val="en-GB"/>
        </w:rPr>
        <w:t xml:space="preserve">(Honneth 1996; Fraser and Honneth 2003; Sayer 2007a, 2007b). For many researchers on management and organizations, recognition is an </w:t>
      </w:r>
      <w:r w:rsidRPr="00336FC7">
        <w:rPr>
          <w:rFonts w:asciiTheme="majorHAnsi" w:hAnsiTheme="majorHAnsi" w:cstheme="majorHAnsi"/>
          <w:sz w:val="24"/>
          <w:szCs w:val="24"/>
          <w:lang w:val="en-GB"/>
        </w:rPr>
        <w:t>implicit “</w:t>
      </w:r>
      <w:r w:rsidR="00336FC7" w:rsidRPr="00927749">
        <w:rPr>
          <w:rFonts w:asciiTheme="majorHAnsi" w:hAnsiTheme="majorHAnsi" w:cstheme="majorHAnsi"/>
          <w:sz w:val="24"/>
          <w:szCs w:val="24"/>
          <w:lang w:val="en-US"/>
        </w:rPr>
        <w:t>affirmation of the social-affective</w:t>
      </w:r>
      <w:r w:rsidR="00336FC7">
        <w:rPr>
          <w:rFonts w:asciiTheme="majorHAnsi" w:hAnsiTheme="majorHAnsi" w:cstheme="majorHAnsi"/>
          <w:sz w:val="24"/>
          <w:szCs w:val="24"/>
          <w:lang w:val="en-US"/>
        </w:rPr>
        <w:t xml:space="preserve"> </w:t>
      </w:r>
      <w:r w:rsidR="00336FC7" w:rsidRPr="00927749">
        <w:rPr>
          <w:rFonts w:asciiTheme="majorHAnsi" w:hAnsiTheme="majorHAnsi" w:cstheme="majorHAnsi"/>
          <w:sz w:val="24"/>
          <w:szCs w:val="24"/>
          <w:lang w:val="en-US"/>
        </w:rPr>
        <w:t>bond between members</w:t>
      </w:r>
      <w:r w:rsidRPr="00336FC7">
        <w:rPr>
          <w:rFonts w:asciiTheme="majorHAnsi" w:hAnsiTheme="majorHAnsi" w:cstheme="majorHAnsi"/>
          <w:sz w:val="24"/>
          <w:szCs w:val="24"/>
          <w:lang w:val="en-GB"/>
        </w:rPr>
        <w:t>” (Islam, 201</w:t>
      </w:r>
      <w:r w:rsidR="00336FC7" w:rsidRPr="00336FC7">
        <w:rPr>
          <w:rFonts w:asciiTheme="majorHAnsi" w:hAnsiTheme="majorHAnsi" w:cstheme="majorHAnsi"/>
          <w:sz w:val="24"/>
          <w:szCs w:val="24"/>
          <w:lang w:val="en-GB"/>
        </w:rPr>
        <w:t>2</w:t>
      </w:r>
      <w:r w:rsidRPr="00336FC7">
        <w:rPr>
          <w:rFonts w:asciiTheme="majorHAnsi" w:hAnsiTheme="majorHAnsi" w:cstheme="majorHAnsi"/>
          <w:sz w:val="24"/>
          <w:szCs w:val="24"/>
          <w:lang w:val="en-GB"/>
        </w:rPr>
        <w:t xml:space="preserve">: </w:t>
      </w:r>
      <w:r w:rsidR="00336FC7" w:rsidRPr="00336FC7">
        <w:rPr>
          <w:rFonts w:asciiTheme="majorHAnsi" w:hAnsiTheme="majorHAnsi" w:cstheme="majorHAnsi"/>
          <w:sz w:val="24"/>
          <w:szCs w:val="24"/>
          <w:lang w:val="en-GB"/>
        </w:rPr>
        <w:t>38</w:t>
      </w:r>
      <w:r w:rsidRPr="00336FC7">
        <w:rPr>
          <w:rFonts w:asciiTheme="majorHAnsi" w:hAnsiTheme="majorHAnsi" w:cstheme="majorHAnsi"/>
          <w:sz w:val="24"/>
          <w:szCs w:val="24"/>
          <w:lang w:val="en-GB"/>
        </w:rPr>
        <w:t xml:space="preserve">). Recognition </w:t>
      </w:r>
      <w:r w:rsidR="00884635" w:rsidRPr="00336FC7">
        <w:rPr>
          <w:rFonts w:asciiTheme="majorHAnsi" w:hAnsiTheme="majorHAnsi" w:cstheme="majorHAnsi"/>
          <w:sz w:val="24"/>
          <w:szCs w:val="24"/>
          <w:lang w:val="en-GB"/>
        </w:rPr>
        <w:t>is constitutive for people’s</w:t>
      </w:r>
      <w:r w:rsidRPr="00336FC7">
        <w:rPr>
          <w:rFonts w:asciiTheme="majorHAnsi" w:hAnsiTheme="majorHAnsi" w:cstheme="majorHAnsi"/>
          <w:sz w:val="24"/>
          <w:szCs w:val="24"/>
          <w:lang w:val="en-GB"/>
        </w:rPr>
        <w:t xml:space="preserve"> identity-building, their sense of</w:t>
      </w:r>
      <w:r w:rsidRPr="00DC6862">
        <w:rPr>
          <w:rFonts w:asciiTheme="majorHAnsi" w:hAnsiTheme="majorHAnsi" w:cstheme="majorHAnsi"/>
          <w:sz w:val="24"/>
          <w:szCs w:val="24"/>
          <w:lang w:val="en-GB"/>
        </w:rPr>
        <w:t xml:space="preserve"> dignity and corresponding self-respect (Grover, 2013; Hancock, 2016; Holtgrewe, 2001; Islam, 2013; Sayer, 20</w:t>
      </w:r>
      <w:r w:rsidR="00CA14FC">
        <w:rPr>
          <w:rFonts w:asciiTheme="majorHAnsi" w:hAnsiTheme="majorHAnsi" w:cstheme="majorHAnsi"/>
          <w:sz w:val="24"/>
          <w:szCs w:val="24"/>
          <w:lang w:val="en-GB"/>
        </w:rPr>
        <w:t xml:space="preserve">07a). </w:t>
      </w:r>
      <w:r w:rsidR="00884635">
        <w:rPr>
          <w:rFonts w:asciiTheme="majorHAnsi" w:hAnsiTheme="majorHAnsi" w:cstheme="majorHAnsi"/>
          <w:sz w:val="24"/>
          <w:szCs w:val="24"/>
          <w:lang w:val="en-GB"/>
        </w:rPr>
        <w:t>Considered as fundamentally interdependent,</w:t>
      </w:r>
      <w:r w:rsidR="00CA14FC">
        <w:rPr>
          <w:rFonts w:asciiTheme="majorHAnsi" w:hAnsiTheme="majorHAnsi" w:cstheme="majorHAnsi"/>
          <w:sz w:val="24"/>
          <w:szCs w:val="24"/>
          <w:lang w:val="en-GB"/>
        </w:rPr>
        <w:t xml:space="preserve"> p</w:t>
      </w:r>
      <w:r w:rsidRPr="00DC6862">
        <w:rPr>
          <w:rFonts w:asciiTheme="majorHAnsi" w:hAnsiTheme="majorHAnsi" w:cstheme="majorHAnsi"/>
          <w:sz w:val="24"/>
          <w:szCs w:val="24"/>
          <w:lang w:val="en-GB"/>
        </w:rPr>
        <w:t>eople are viewed as “needy beings”</w:t>
      </w:r>
      <w:r w:rsidR="00CA14FC">
        <w:rPr>
          <w:rFonts w:asciiTheme="majorHAnsi" w:hAnsiTheme="majorHAnsi" w:cstheme="majorHAnsi"/>
          <w:sz w:val="24"/>
          <w:szCs w:val="24"/>
          <w:lang w:val="en-GB"/>
        </w:rPr>
        <w:t xml:space="preserve"> that </w:t>
      </w:r>
      <w:r w:rsidRPr="00DC6862">
        <w:rPr>
          <w:rFonts w:asciiTheme="majorHAnsi" w:hAnsiTheme="majorHAnsi" w:cstheme="majorHAnsi"/>
          <w:sz w:val="24"/>
          <w:szCs w:val="24"/>
          <w:lang w:val="en-GB"/>
        </w:rPr>
        <w:t>are capable of suffering and flourishing depending on other´s recognition (S</w:t>
      </w:r>
      <w:r w:rsidR="00CA14FC">
        <w:rPr>
          <w:rFonts w:asciiTheme="majorHAnsi" w:hAnsiTheme="majorHAnsi" w:cstheme="majorHAnsi"/>
          <w:sz w:val="24"/>
          <w:szCs w:val="24"/>
          <w:lang w:val="en-GB"/>
        </w:rPr>
        <w:t>ayer, 2007b: 23). R</w:t>
      </w:r>
      <w:r w:rsidRPr="00DC6862">
        <w:rPr>
          <w:rFonts w:asciiTheme="majorHAnsi" w:hAnsiTheme="majorHAnsi" w:cstheme="majorHAnsi"/>
          <w:sz w:val="24"/>
          <w:szCs w:val="24"/>
          <w:lang w:val="en-GB"/>
        </w:rPr>
        <w:t xml:space="preserve">ecognition is understood as </w:t>
      </w:r>
      <w:r w:rsidR="00884635">
        <w:rPr>
          <w:rFonts w:asciiTheme="majorHAnsi" w:hAnsiTheme="majorHAnsi" w:cstheme="majorHAnsi"/>
          <w:sz w:val="24"/>
          <w:szCs w:val="24"/>
          <w:lang w:val="en-GB"/>
        </w:rPr>
        <w:t>the intersubjective acknowledgement of value of a</w:t>
      </w:r>
      <w:r w:rsidRPr="00DC6862">
        <w:rPr>
          <w:rFonts w:asciiTheme="majorHAnsi" w:hAnsiTheme="majorHAnsi" w:cstheme="majorHAnsi"/>
          <w:sz w:val="24"/>
          <w:szCs w:val="24"/>
          <w:lang w:val="en-GB"/>
        </w:rPr>
        <w:t xml:space="preserve"> person´s behaviours, actions and identities, which supports “a feeling that one is living a worthwhile life and a confidence in one’s ability to do what one considers worthwhile” (Sayer, 2005: 954). Recognition is thus inevitably aligned with a moral dimension of society, economy and organizations as it refers to basic notions of how people should treat each other (Honneth 1996; Sayer, 2005).</w:t>
      </w:r>
    </w:p>
    <w:p w14:paraId="4C0CAB70" w14:textId="77777777" w:rsidR="00336FC7" w:rsidRPr="00DC6862" w:rsidRDefault="00336FC7" w:rsidP="00CE0072">
      <w:pPr>
        <w:autoSpaceDE w:val="0"/>
        <w:autoSpaceDN w:val="0"/>
        <w:adjustRightInd w:val="0"/>
        <w:spacing w:after="0" w:line="240" w:lineRule="auto"/>
        <w:rPr>
          <w:rFonts w:asciiTheme="majorHAnsi" w:hAnsiTheme="majorHAnsi" w:cstheme="majorHAnsi"/>
          <w:sz w:val="24"/>
          <w:szCs w:val="24"/>
          <w:lang w:val="en-GB"/>
        </w:rPr>
      </w:pPr>
    </w:p>
    <w:p w14:paraId="4080270D" w14:textId="0E104A25" w:rsidR="00DC6862" w:rsidRDefault="00DC6862" w:rsidP="00DC6862">
      <w:pPr>
        <w:jc w:val="both"/>
        <w:rPr>
          <w:rFonts w:asciiTheme="majorHAnsi" w:hAnsiTheme="majorHAnsi" w:cstheme="majorHAnsi"/>
          <w:sz w:val="24"/>
          <w:szCs w:val="24"/>
          <w:lang w:val="en-GB"/>
        </w:rPr>
      </w:pPr>
      <w:r w:rsidRPr="00DC6862">
        <w:rPr>
          <w:rFonts w:asciiTheme="majorHAnsi" w:hAnsiTheme="majorHAnsi" w:cstheme="majorHAnsi"/>
          <w:sz w:val="24"/>
          <w:szCs w:val="24"/>
          <w:lang w:val="en-GB"/>
        </w:rPr>
        <w:t xml:space="preserve">One of the most elaborated ways to anchor the idea of recognition in social theory was provided by Axel Honneth (1996), an intellectual successor of the Frankfurt School and critical theory. For Honneth, the </w:t>
      </w:r>
      <w:r w:rsidR="00884635">
        <w:rPr>
          <w:rFonts w:asciiTheme="majorHAnsi" w:hAnsiTheme="majorHAnsi" w:cstheme="majorHAnsi"/>
          <w:sz w:val="24"/>
          <w:szCs w:val="24"/>
          <w:lang w:val="en-GB"/>
        </w:rPr>
        <w:t>struggle</w:t>
      </w:r>
      <w:r w:rsidR="00884635" w:rsidRPr="00DC6862">
        <w:rPr>
          <w:rFonts w:asciiTheme="majorHAnsi" w:hAnsiTheme="majorHAnsi" w:cstheme="majorHAnsi"/>
          <w:sz w:val="24"/>
          <w:szCs w:val="24"/>
          <w:lang w:val="en-GB"/>
        </w:rPr>
        <w:t xml:space="preserve"> </w:t>
      </w:r>
      <w:r w:rsidRPr="00DC6862">
        <w:rPr>
          <w:rFonts w:asciiTheme="majorHAnsi" w:hAnsiTheme="majorHAnsi" w:cstheme="majorHAnsi"/>
          <w:sz w:val="24"/>
          <w:szCs w:val="24"/>
          <w:lang w:val="en-GB"/>
        </w:rPr>
        <w:t>for recognition</w:t>
      </w:r>
      <w:r w:rsidR="00884635">
        <w:rPr>
          <w:rFonts w:asciiTheme="majorHAnsi" w:hAnsiTheme="majorHAnsi" w:cstheme="majorHAnsi"/>
          <w:sz w:val="24"/>
          <w:szCs w:val="24"/>
          <w:lang w:val="en-GB"/>
        </w:rPr>
        <w:t>, as both a cognitive source for subjectivity and an affective basis of self-esteem,</w:t>
      </w:r>
      <w:r w:rsidRPr="00DC6862">
        <w:rPr>
          <w:rFonts w:asciiTheme="majorHAnsi" w:hAnsiTheme="majorHAnsi" w:cstheme="majorHAnsi"/>
          <w:sz w:val="24"/>
          <w:szCs w:val="24"/>
          <w:lang w:val="en-GB"/>
        </w:rPr>
        <w:t xml:space="preserve"> is part of the human condition and one of the drivers of social progress and betterment (Honneth 1996; Fraser and Honneth 2003). However, recognition is also discussed in the French tradition of structuralism and poststructuralism, which conceptualizes recognition as </w:t>
      </w:r>
      <w:r w:rsidR="00771A56">
        <w:rPr>
          <w:rFonts w:asciiTheme="majorHAnsi" w:hAnsiTheme="majorHAnsi" w:cstheme="majorHAnsi"/>
          <w:sz w:val="24"/>
          <w:szCs w:val="24"/>
          <w:lang w:val="en-GB"/>
        </w:rPr>
        <w:t>basis</w:t>
      </w:r>
      <w:r w:rsidRPr="00DC6862">
        <w:rPr>
          <w:rFonts w:asciiTheme="majorHAnsi" w:hAnsiTheme="majorHAnsi" w:cstheme="majorHAnsi"/>
          <w:sz w:val="24"/>
          <w:szCs w:val="24"/>
          <w:lang w:val="en-GB"/>
        </w:rPr>
        <w:t xml:space="preserve"> of the development of self-consciousness and </w:t>
      </w:r>
      <w:r w:rsidRPr="00DC6862">
        <w:rPr>
          <w:rFonts w:asciiTheme="majorHAnsi" w:hAnsiTheme="majorHAnsi" w:cstheme="majorHAnsi"/>
          <w:sz w:val="24"/>
          <w:szCs w:val="24"/>
          <w:lang w:val="en-GB"/>
        </w:rPr>
        <w:lastRenderedPageBreak/>
        <w:t>identity-building inescapable linked to forms of subjugation and power (e.g. Althusser, 2014 [1970]; Foucault, 198</w:t>
      </w:r>
      <w:r w:rsidR="0054461A">
        <w:rPr>
          <w:rFonts w:asciiTheme="majorHAnsi" w:hAnsiTheme="majorHAnsi" w:cstheme="majorHAnsi"/>
          <w:sz w:val="24"/>
          <w:szCs w:val="24"/>
          <w:lang w:val="en-GB"/>
        </w:rPr>
        <w:t>2</w:t>
      </w:r>
      <w:r w:rsidRPr="00DC6862">
        <w:rPr>
          <w:rFonts w:asciiTheme="majorHAnsi" w:hAnsiTheme="majorHAnsi" w:cstheme="majorHAnsi"/>
          <w:sz w:val="24"/>
          <w:szCs w:val="24"/>
          <w:lang w:val="en-GB"/>
        </w:rPr>
        <w:t xml:space="preserve">; Butler, 1997). From this perspective, people’s desire for recognition is intermingled with power and control mechanisms that serve the perpetuation of societal as well as organizational power structures and domination. Organizations </w:t>
      </w:r>
      <w:r w:rsidR="00831535" w:rsidRPr="00DC6862">
        <w:rPr>
          <w:rFonts w:asciiTheme="majorHAnsi" w:hAnsiTheme="majorHAnsi" w:cstheme="majorHAnsi"/>
          <w:sz w:val="24"/>
          <w:szCs w:val="24"/>
          <w:lang w:val="en-GB"/>
        </w:rPr>
        <w:t>are</w:t>
      </w:r>
      <w:r w:rsidRPr="00DC6862">
        <w:rPr>
          <w:rFonts w:asciiTheme="majorHAnsi" w:hAnsiTheme="majorHAnsi" w:cstheme="majorHAnsi"/>
          <w:sz w:val="24"/>
          <w:szCs w:val="24"/>
          <w:lang w:val="en-GB"/>
        </w:rPr>
        <w:t xml:space="preserve"> one of the important economic and social formations </w:t>
      </w:r>
      <w:r w:rsidR="00831535">
        <w:rPr>
          <w:rFonts w:asciiTheme="majorHAnsi" w:hAnsiTheme="majorHAnsi" w:cstheme="majorHAnsi"/>
          <w:sz w:val="24"/>
          <w:szCs w:val="24"/>
          <w:lang w:val="en-GB"/>
        </w:rPr>
        <w:t>“</w:t>
      </w:r>
      <w:r w:rsidRPr="00DC6862">
        <w:rPr>
          <w:rFonts w:asciiTheme="majorHAnsi" w:hAnsiTheme="majorHAnsi" w:cstheme="majorHAnsi"/>
          <w:sz w:val="24"/>
          <w:szCs w:val="24"/>
          <w:lang w:val="en-GB"/>
        </w:rPr>
        <w:t xml:space="preserve">[w]here social categories guarantee a recognizable and enduring social existence” (Butler 1997: 20). But, as Butler continues, “the embrace of such categories, even as they work in the service of subjection, is often preferred to no social existence at all” (ibid.). Giving </w:t>
      </w:r>
      <w:r w:rsidR="00771A56">
        <w:rPr>
          <w:rFonts w:asciiTheme="majorHAnsi" w:hAnsiTheme="majorHAnsi" w:cstheme="majorHAnsi"/>
          <w:sz w:val="24"/>
          <w:szCs w:val="24"/>
          <w:lang w:val="en-GB"/>
        </w:rPr>
        <w:t xml:space="preserve">voice to the complexities arising from </w:t>
      </w:r>
      <w:r w:rsidRPr="00DC6862">
        <w:rPr>
          <w:rFonts w:asciiTheme="majorHAnsi" w:hAnsiTheme="majorHAnsi" w:cstheme="majorHAnsi"/>
          <w:sz w:val="24"/>
          <w:szCs w:val="24"/>
          <w:lang w:val="en-GB"/>
        </w:rPr>
        <w:t>these two traditions of t</w:t>
      </w:r>
      <w:r w:rsidR="00CA14FC">
        <w:rPr>
          <w:rFonts w:asciiTheme="majorHAnsi" w:hAnsiTheme="majorHAnsi" w:cstheme="majorHAnsi"/>
          <w:sz w:val="24"/>
          <w:szCs w:val="24"/>
          <w:lang w:val="en-GB"/>
        </w:rPr>
        <w:t>hinking about recognition, our stream aims to</w:t>
      </w:r>
      <w:r w:rsidRPr="00DC6862">
        <w:rPr>
          <w:rFonts w:asciiTheme="majorHAnsi" w:hAnsiTheme="majorHAnsi" w:cstheme="majorHAnsi"/>
          <w:sz w:val="24"/>
          <w:szCs w:val="24"/>
          <w:lang w:val="en-GB"/>
        </w:rPr>
        <w:t xml:space="preserve"> develop a more fully-fledged notion of recognition</w:t>
      </w:r>
      <w:r w:rsidR="00CA14FC">
        <w:rPr>
          <w:rFonts w:asciiTheme="majorHAnsi" w:hAnsiTheme="majorHAnsi" w:cstheme="majorHAnsi"/>
          <w:sz w:val="24"/>
          <w:szCs w:val="24"/>
          <w:lang w:val="en-GB"/>
        </w:rPr>
        <w:t xml:space="preserve"> at the workplace. We welcome conceptual and empirical </w:t>
      </w:r>
      <w:r w:rsidR="00070B3C">
        <w:rPr>
          <w:rFonts w:asciiTheme="majorHAnsi" w:hAnsiTheme="majorHAnsi" w:cstheme="majorHAnsi"/>
          <w:sz w:val="24"/>
          <w:szCs w:val="24"/>
          <w:lang w:val="en-GB"/>
        </w:rPr>
        <w:t xml:space="preserve">papers that deal with questions of recognition at the societal, organizational or individual workplace level and </w:t>
      </w:r>
      <w:r w:rsidR="00CA14FC">
        <w:rPr>
          <w:rFonts w:asciiTheme="majorHAnsi" w:hAnsiTheme="majorHAnsi" w:cstheme="majorHAnsi"/>
          <w:sz w:val="24"/>
          <w:szCs w:val="24"/>
          <w:lang w:val="en-GB"/>
        </w:rPr>
        <w:t>which pay</w:t>
      </w:r>
      <w:r w:rsidRPr="00DC6862">
        <w:rPr>
          <w:rFonts w:asciiTheme="majorHAnsi" w:hAnsiTheme="majorHAnsi" w:cstheme="majorHAnsi"/>
          <w:sz w:val="24"/>
          <w:szCs w:val="24"/>
          <w:lang w:val="en-GB"/>
        </w:rPr>
        <w:t xml:space="preserve"> tribute both to </w:t>
      </w:r>
      <w:r w:rsidR="00CA14FC">
        <w:rPr>
          <w:rFonts w:asciiTheme="majorHAnsi" w:hAnsiTheme="majorHAnsi" w:cstheme="majorHAnsi"/>
          <w:sz w:val="24"/>
          <w:szCs w:val="24"/>
          <w:lang w:val="en-GB"/>
        </w:rPr>
        <w:t xml:space="preserve">the </w:t>
      </w:r>
      <w:r w:rsidRPr="00DC6862">
        <w:rPr>
          <w:rFonts w:asciiTheme="majorHAnsi" w:hAnsiTheme="majorHAnsi" w:cstheme="majorHAnsi"/>
          <w:sz w:val="24"/>
          <w:szCs w:val="24"/>
          <w:lang w:val="en-GB"/>
        </w:rPr>
        <w:t>emancipatory and subjugating character</w:t>
      </w:r>
      <w:r w:rsidR="00CA14FC">
        <w:rPr>
          <w:rFonts w:asciiTheme="majorHAnsi" w:hAnsiTheme="majorHAnsi" w:cstheme="majorHAnsi"/>
          <w:sz w:val="24"/>
          <w:szCs w:val="24"/>
          <w:lang w:val="en-GB"/>
        </w:rPr>
        <w:t xml:space="preserve"> of recognition</w:t>
      </w:r>
      <w:r w:rsidRPr="00DC6862">
        <w:rPr>
          <w:rFonts w:asciiTheme="majorHAnsi" w:hAnsiTheme="majorHAnsi" w:cstheme="majorHAnsi"/>
          <w:sz w:val="24"/>
          <w:szCs w:val="24"/>
          <w:lang w:val="en-GB"/>
        </w:rPr>
        <w:t>.</w:t>
      </w:r>
      <w:r w:rsidR="007E5902">
        <w:rPr>
          <w:rFonts w:asciiTheme="majorHAnsi" w:hAnsiTheme="majorHAnsi" w:cstheme="majorHAnsi"/>
          <w:sz w:val="24"/>
          <w:szCs w:val="24"/>
          <w:lang w:val="en-GB"/>
        </w:rPr>
        <w:t xml:space="preserve"> Related topics </w:t>
      </w:r>
      <w:r w:rsidR="00070B3C">
        <w:rPr>
          <w:rFonts w:asciiTheme="majorHAnsi" w:hAnsiTheme="majorHAnsi" w:cstheme="majorHAnsi"/>
          <w:sz w:val="24"/>
          <w:szCs w:val="24"/>
          <w:lang w:val="en-GB"/>
        </w:rPr>
        <w:t xml:space="preserve">can be various and </w:t>
      </w:r>
      <w:r w:rsidR="00A24D34">
        <w:rPr>
          <w:rFonts w:asciiTheme="majorHAnsi" w:hAnsiTheme="majorHAnsi" w:cstheme="majorHAnsi"/>
          <w:sz w:val="24"/>
          <w:szCs w:val="24"/>
          <w:lang w:val="en-GB"/>
        </w:rPr>
        <w:t>could</w:t>
      </w:r>
      <w:r w:rsidR="00070B3C">
        <w:rPr>
          <w:rFonts w:asciiTheme="majorHAnsi" w:hAnsiTheme="majorHAnsi" w:cstheme="majorHAnsi"/>
          <w:sz w:val="24"/>
          <w:szCs w:val="24"/>
          <w:lang w:val="en-GB"/>
        </w:rPr>
        <w:t xml:space="preserve"> address</w:t>
      </w:r>
      <w:r w:rsidR="0054461A">
        <w:rPr>
          <w:rFonts w:asciiTheme="majorHAnsi" w:hAnsiTheme="majorHAnsi" w:cstheme="majorHAnsi"/>
          <w:sz w:val="24"/>
          <w:szCs w:val="24"/>
          <w:lang w:val="en-GB"/>
        </w:rPr>
        <w:t xml:space="preserve">, </w:t>
      </w:r>
      <w:r w:rsidR="00EA4C6C">
        <w:rPr>
          <w:rFonts w:asciiTheme="majorHAnsi" w:hAnsiTheme="majorHAnsi" w:cstheme="majorHAnsi"/>
          <w:sz w:val="24"/>
          <w:szCs w:val="24"/>
          <w:lang w:val="en-GB"/>
        </w:rPr>
        <w:t>but are not restricted to</w:t>
      </w:r>
      <w:r w:rsidR="00070B3C">
        <w:rPr>
          <w:rFonts w:asciiTheme="majorHAnsi" w:hAnsiTheme="majorHAnsi" w:cstheme="majorHAnsi"/>
          <w:sz w:val="24"/>
          <w:szCs w:val="24"/>
          <w:lang w:val="en-GB"/>
        </w:rPr>
        <w:t xml:space="preserve"> the following questions:</w:t>
      </w:r>
    </w:p>
    <w:p w14:paraId="1A6DA82D" w14:textId="7A190B1E" w:rsidR="007B63B8" w:rsidRPr="00F711C2" w:rsidRDefault="00E64E05">
      <w:pPr>
        <w:pStyle w:val="ListParagraph"/>
        <w:numPr>
          <w:ilvl w:val="0"/>
          <w:numId w:val="1"/>
        </w:numPr>
        <w:jc w:val="both"/>
        <w:rPr>
          <w:rFonts w:asciiTheme="majorHAnsi" w:hAnsiTheme="majorHAnsi" w:cstheme="majorHAnsi"/>
          <w:sz w:val="24"/>
          <w:szCs w:val="24"/>
          <w:lang w:val="en-GB"/>
        </w:rPr>
      </w:pPr>
      <w:r w:rsidRPr="00070B3C">
        <w:rPr>
          <w:rFonts w:asciiTheme="majorHAnsi" w:hAnsiTheme="majorHAnsi" w:cstheme="majorHAnsi"/>
          <w:sz w:val="24"/>
          <w:szCs w:val="24"/>
          <w:lang w:val="en-GB"/>
        </w:rPr>
        <w:t>Wh</w:t>
      </w:r>
      <w:r w:rsidR="00771A56">
        <w:rPr>
          <w:rFonts w:asciiTheme="majorHAnsi" w:hAnsiTheme="majorHAnsi" w:cstheme="majorHAnsi"/>
          <w:sz w:val="24"/>
          <w:szCs w:val="24"/>
          <w:lang w:val="en-GB"/>
        </w:rPr>
        <w:t xml:space="preserve">at are the </w:t>
      </w:r>
      <w:r w:rsidRPr="00070B3C">
        <w:rPr>
          <w:rFonts w:asciiTheme="majorHAnsi" w:hAnsiTheme="majorHAnsi" w:cstheme="majorHAnsi"/>
          <w:sz w:val="24"/>
          <w:szCs w:val="24"/>
          <w:lang w:val="en-GB"/>
        </w:rPr>
        <w:t>potential</w:t>
      </w:r>
      <w:r w:rsidR="00771A56">
        <w:rPr>
          <w:rFonts w:asciiTheme="majorHAnsi" w:hAnsiTheme="majorHAnsi" w:cstheme="majorHAnsi"/>
          <w:sz w:val="24"/>
          <w:szCs w:val="24"/>
          <w:lang w:val="en-GB"/>
        </w:rPr>
        <w:t>s of</w:t>
      </w:r>
      <w:r>
        <w:rPr>
          <w:rFonts w:asciiTheme="majorHAnsi" w:hAnsiTheme="majorHAnsi" w:cstheme="majorHAnsi"/>
          <w:sz w:val="24"/>
          <w:szCs w:val="24"/>
          <w:lang w:val="en-GB"/>
        </w:rPr>
        <w:t xml:space="preserve"> different contexts of work and forms of organizing </w:t>
      </w:r>
      <w:r w:rsidRPr="00070B3C">
        <w:rPr>
          <w:rFonts w:asciiTheme="majorHAnsi" w:hAnsiTheme="majorHAnsi" w:cstheme="majorHAnsi"/>
          <w:sz w:val="24"/>
          <w:szCs w:val="24"/>
          <w:lang w:val="en-GB"/>
        </w:rPr>
        <w:t xml:space="preserve">in terms of </w:t>
      </w:r>
      <w:r>
        <w:rPr>
          <w:rFonts w:asciiTheme="majorHAnsi" w:hAnsiTheme="majorHAnsi" w:cstheme="majorHAnsi"/>
          <w:sz w:val="24"/>
          <w:szCs w:val="24"/>
          <w:lang w:val="en-GB"/>
        </w:rPr>
        <w:t xml:space="preserve">people´s </w:t>
      </w:r>
      <w:r w:rsidRPr="00070B3C">
        <w:rPr>
          <w:rFonts w:asciiTheme="majorHAnsi" w:hAnsiTheme="majorHAnsi" w:cstheme="majorHAnsi"/>
          <w:sz w:val="24"/>
          <w:szCs w:val="24"/>
          <w:lang w:val="en-GB"/>
        </w:rPr>
        <w:t>emancipation and subjugation</w:t>
      </w:r>
      <w:r>
        <w:rPr>
          <w:rFonts w:asciiTheme="majorHAnsi" w:hAnsiTheme="majorHAnsi" w:cstheme="majorHAnsi"/>
          <w:sz w:val="24"/>
          <w:szCs w:val="24"/>
          <w:lang w:val="en-GB"/>
        </w:rPr>
        <w:t xml:space="preserve"> through recognition</w:t>
      </w:r>
      <w:r w:rsidRPr="00070B3C">
        <w:rPr>
          <w:rFonts w:asciiTheme="majorHAnsi" w:hAnsiTheme="majorHAnsi" w:cstheme="majorHAnsi"/>
          <w:sz w:val="24"/>
          <w:szCs w:val="24"/>
          <w:lang w:val="en-GB"/>
        </w:rPr>
        <w:t>?</w:t>
      </w:r>
      <w:r>
        <w:rPr>
          <w:rFonts w:asciiTheme="majorHAnsi" w:hAnsiTheme="majorHAnsi" w:cstheme="majorHAnsi"/>
          <w:sz w:val="24"/>
          <w:szCs w:val="24"/>
          <w:lang w:val="en-GB"/>
        </w:rPr>
        <w:t xml:space="preserve"> </w:t>
      </w:r>
      <w:r w:rsidR="009269A5">
        <w:rPr>
          <w:rFonts w:asciiTheme="majorHAnsi" w:hAnsiTheme="majorHAnsi" w:cstheme="majorHAnsi"/>
          <w:sz w:val="24"/>
          <w:szCs w:val="24"/>
          <w:lang w:val="en-GB"/>
        </w:rPr>
        <w:t xml:space="preserve">What </w:t>
      </w:r>
      <w:r>
        <w:rPr>
          <w:rFonts w:asciiTheme="majorHAnsi" w:hAnsiTheme="majorHAnsi" w:cstheme="majorHAnsi"/>
          <w:sz w:val="24"/>
          <w:szCs w:val="24"/>
          <w:lang w:val="en-GB"/>
        </w:rPr>
        <w:t>role</w:t>
      </w:r>
      <w:r w:rsidR="009269A5">
        <w:rPr>
          <w:rFonts w:asciiTheme="majorHAnsi" w:hAnsiTheme="majorHAnsi" w:cstheme="majorHAnsi"/>
          <w:sz w:val="24"/>
          <w:szCs w:val="24"/>
          <w:lang w:val="en-GB"/>
        </w:rPr>
        <w:t>s</w:t>
      </w:r>
      <w:r>
        <w:rPr>
          <w:rFonts w:asciiTheme="majorHAnsi" w:hAnsiTheme="majorHAnsi" w:cstheme="majorHAnsi"/>
          <w:sz w:val="24"/>
          <w:szCs w:val="24"/>
          <w:lang w:val="en-GB"/>
        </w:rPr>
        <w:t xml:space="preserve">, for example, </w:t>
      </w:r>
      <w:r w:rsidR="009269A5">
        <w:rPr>
          <w:rFonts w:asciiTheme="majorHAnsi" w:hAnsiTheme="majorHAnsi" w:cstheme="majorHAnsi"/>
          <w:sz w:val="24"/>
          <w:szCs w:val="24"/>
          <w:lang w:val="en-GB"/>
        </w:rPr>
        <w:t xml:space="preserve">do </w:t>
      </w:r>
      <w:r>
        <w:rPr>
          <w:rFonts w:asciiTheme="majorHAnsi" w:hAnsiTheme="majorHAnsi" w:cstheme="majorHAnsi"/>
          <w:sz w:val="24"/>
          <w:szCs w:val="24"/>
          <w:lang w:val="en-GB"/>
        </w:rPr>
        <w:t>people´s age, gender, sexual orientation or cultural background</w:t>
      </w:r>
      <w:r w:rsidR="009269A5">
        <w:rPr>
          <w:rFonts w:asciiTheme="majorHAnsi" w:hAnsiTheme="majorHAnsi" w:cstheme="majorHAnsi"/>
          <w:sz w:val="24"/>
          <w:szCs w:val="24"/>
          <w:lang w:val="en-GB"/>
        </w:rPr>
        <w:t xml:space="preserve"> play in recognition dynamics</w:t>
      </w:r>
      <w:r>
        <w:rPr>
          <w:rFonts w:asciiTheme="majorHAnsi" w:hAnsiTheme="majorHAnsi" w:cstheme="majorHAnsi"/>
          <w:sz w:val="24"/>
          <w:szCs w:val="24"/>
          <w:lang w:val="en-GB"/>
        </w:rPr>
        <w:t>?</w:t>
      </w:r>
    </w:p>
    <w:p w14:paraId="5BC54F9D" w14:textId="52AAF333" w:rsidR="00E64E05" w:rsidRDefault="00E64E05" w:rsidP="00E64E05">
      <w:pPr>
        <w:pStyle w:val="ListParagraph"/>
        <w:numPr>
          <w:ilvl w:val="0"/>
          <w:numId w:val="1"/>
        </w:numPr>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How is recognition played out at the workplace? What are the desires, practises, and conflicts of recognition? Which consequences can be observed for people´s well-being and suffering? </w:t>
      </w:r>
    </w:p>
    <w:p w14:paraId="0340BB2E" w14:textId="3F5C68AA" w:rsidR="007B63B8" w:rsidRDefault="007B63B8" w:rsidP="00E64E05">
      <w:pPr>
        <w:pStyle w:val="ListParagraph"/>
        <w:numPr>
          <w:ilvl w:val="0"/>
          <w:numId w:val="1"/>
        </w:numPr>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How do issues of recognition relate to current debates around identity-based politics in organizations and society?  How can a recognition lens help develop a critical theory </w:t>
      </w:r>
      <w:r w:rsidR="00DE3C83">
        <w:rPr>
          <w:rFonts w:asciiTheme="majorHAnsi" w:hAnsiTheme="majorHAnsi" w:cstheme="majorHAnsi"/>
          <w:sz w:val="24"/>
          <w:szCs w:val="24"/>
          <w:lang w:val="en-GB"/>
        </w:rPr>
        <w:t>to understand diverse forms of domination and resistance?</w:t>
      </w:r>
    </w:p>
    <w:p w14:paraId="39AD35D7" w14:textId="336573F2" w:rsidR="009269A5" w:rsidRPr="00225A73" w:rsidRDefault="009269A5" w:rsidP="00E64E05">
      <w:pPr>
        <w:pStyle w:val="ListParagraph"/>
        <w:numPr>
          <w:ilvl w:val="0"/>
          <w:numId w:val="1"/>
        </w:numPr>
        <w:jc w:val="both"/>
        <w:rPr>
          <w:rFonts w:asciiTheme="majorHAnsi" w:hAnsiTheme="majorHAnsi" w:cstheme="majorHAnsi"/>
          <w:sz w:val="24"/>
          <w:szCs w:val="24"/>
          <w:lang w:val="en-GB"/>
        </w:rPr>
      </w:pPr>
      <w:r>
        <w:rPr>
          <w:rFonts w:asciiTheme="majorHAnsi" w:hAnsiTheme="majorHAnsi" w:cstheme="majorHAnsi"/>
          <w:sz w:val="24"/>
          <w:szCs w:val="24"/>
          <w:lang w:val="en-GB"/>
        </w:rPr>
        <w:t>What are the complementarities and/or contradictions between struggles for recognition and struggles for redistribution?  How can recognition theorizing help understand tensions between economic and symbolic forms of politics at work?</w:t>
      </w:r>
    </w:p>
    <w:p w14:paraId="3B8C2003" w14:textId="56E5C130" w:rsidR="00070B3C" w:rsidRDefault="00267D83" w:rsidP="00463788">
      <w:pPr>
        <w:pStyle w:val="ListParagraph"/>
        <w:numPr>
          <w:ilvl w:val="0"/>
          <w:numId w:val="1"/>
        </w:numPr>
        <w:jc w:val="both"/>
        <w:rPr>
          <w:rFonts w:asciiTheme="majorHAnsi" w:hAnsiTheme="majorHAnsi" w:cstheme="majorHAnsi"/>
          <w:sz w:val="24"/>
          <w:szCs w:val="24"/>
          <w:lang w:val="en-GB"/>
        </w:rPr>
      </w:pPr>
      <w:r>
        <w:rPr>
          <w:rFonts w:asciiTheme="majorHAnsi" w:hAnsiTheme="majorHAnsi" w:cstheme="majorHAnsi"/>
          <w:sz w:val="24"/>
          <w:szCs w:val="24"/>
          <w:lang w:val="en-GB"/>
        </w:rPr>
        <w:t>W</w:t>
      </w:r>
      <w:r w:rsidR="00DC36E7" w:rsidRPr="00070B3C">
        <w:rPr>
          <w:rFonts w:asciiTheme="majorHAnsi" w:hAnsiTheme="majorHAnsi" w:cstheme="majorHAnsi"/>
          <w:sz w:val="24"/>
          <w:szCs w:val="24"/>
          <w:lang w:val="en-GB"/>
        </w:rPr>
        <w:t>hich differences exist between alternative organizations</w:t>
      </w:r>
      <w:r w:rsidR="007F589B" w:rsidRPr="00070B3C">
        <w:rPr>
          <w:rFonts w:asciiTheme="majorHAnsi" w:hAnsiTheme="majorHAnsi" w:cstheme="majorHAnsi"/>
          <w:sz w:val="24"/>
          <w:szCs w:val="24"/>
          <w:lang w:val="en-GB"/>
        </w:rPr>
        <w:t xml:space="preserve"> </w:t>
      </w:r>
      <w:r w:rsidR="00DC36E7" w:rsidRPr="00070B3C">
        <w:rPr>
          <w:rFonts w:asciiTheme="majorHAnsi" w:hAnsiTheme="majorHAnsi" w:cstheme="majorHAnsi"/>
          <w:sz w:val="24"/>
          <w:szCs w:val="24"/>
          <w:lang w:val="en-GB"/>
        </w:rPr>
        <w:t>and conventional forms of organized work</w:t>
      </w:r>
      <w:r>
        <w:rPr>
          <w:rFonts w:asciiTheme="majorHAnsi" w:hAnsiTheme="majorHAnsi" w:cstheme="majorHAnsi"/>
          <w:sz w:val="24"/>
          <w:szCs w:val="24"/>
          <w:lang w:val="en-GB"/>
        </w:rPr>
        <w:t xml:space="preserve"> in terms of recognition</w:t>
      </w:r>
      <w:r w:rsidR="00DC36E7" w:rsidRPr="00070B3C">
        <w:rPr>
          <w:rFonts w:asciiTheme="majorHAnsi" w:hAnsiTheme="majorHAnsi" w:cstheme="majorHAnsi"/>
          <w:sz w:val="24"/>
          <w:szCs w:val="24"/>
          <w:lang w:val="en-GB"/>
        </w:rPr>
        <w:t xml:space="preserve">? </w:t>
      </w:r>
    </w:p>
    <w:p w14:paraId="675B5FD2" w14:textId="2444BD14" w:rsidR="00E64E05" w:rsidRDefault="00070B3C" w:rsidP="00225A73">
      <w:pPr>
        <w:pStyle w:val="ListParagraph"/>
        <w:numPr>
          <w:ilvl w:val="0"/>
          <w:numId w:val="1"/>
        </w:numPr>
        <w:jc w:val="both"/>
        <w:rPr>
          <w:lang w:val="en-GB"/>
        </w:rPr>
      </w:pPr>
      <w:r w:rsidRPr="00070B3C">
        <w:rPr>
          <w:rFonts w:asciiTheme="majorHAnsi" w:hAnsiTheme="majorHAnsi" w:cstheme="majorHAnsi"/>
          <w:sz w:val="24"/>
          <w:szCs w:val="24"/>
          <w:lang w:val="en-GB"/>
        </w:rPr>
        <w:t xml:space="preserve">How do new technologies and emerging forms of organizing </w:t>
      </w:r>
      <w:r w:rsidR="00A24D34">
        <w:rPr>
          <w:rFonts w:asciiTheme="majorHAnsi" w:hAnsiTheme="majorHAnsi" w:cstheme="majorHAnsi"/>
          <w:sz w:val="24"/>
          <w:szCs w:val="24"/>
          <w:lang w:val="en-GB"/>
        </w:rPr>
        <w:t xml:space="preserve">work </w:t>
      </w:r>
      <w:r w:rsidRPr="00070B3C">
        <w:rPr>
          <w:rFonts w:asciiTheme="majorHAnsi" w:hAnsiTheme="majorHAnsi" w:cstheme="majorHAnsi"/>
          <w:sz w:val="24"/>
          <w:szCs w:val="24"/>
          <w:lang w:val="en-GB"/>
        </w:rPr>
        <w:t xml:space="preserve">change established orders of recognition? </w:t>
      </w:r>
    </w:p>
    <w:p w14:paraId="6BB16734" w14:textId="7C16791C" w:rsidR="00225A73" w:rsidRDefault="00E64E05" w:rsidP="00D275FB">
      <w:pPr>
        <w:pStyle w:val="ListParagraph"/>
        <w:numPr>
          <w:ilvl w:val="0"/>
          <w:numId w:val="1"/>
        </w:numPr>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What are the historical paths of struggles </w:t>
      </w:r>
      <w:r w:rsidR="00225A73">
        <w:rPr>
          <w:rFonts w:asciiTheme="majorHAnsi" w:hAnsiTheme="majorHAnsi" w:cstheme="majorHAnsi"/>
          <w:sz w:val="24"/>
          <w:szCs w:val="24"/>
          <w:lang w:val="en-GB"/>
        </w:rPr>
        <w:t>for</w:t>
      </w:r>
      <w:r>
        <w:rPr>
          <w:rFonts w:asciiTheme="majorHAnsi" w:hAnsiTheme="majorHAnsi" w:cstheme="majorHAnsi"/>
          <w:sz w:val="24"/>
          <w:szCs w:val="24"/>
          <w:lang w:val="en-GB"/>
        </w:rPr>
        <w:t xml:space="preserve"> recognition in organizations? How are they related to </w:t>
      </w:r>
      <w:r w:rsidR="002A1044">
        <w:rPr>
          <w:rFonts w:asciiTheme="majorHAnsi" w:hAnsiTheme="majorHAnsi" w:cstheme="majorHAnsi"/>
          <w:sz w:val="24"/>
          <w:szCs w:val="24"/>
          <w:lang w:val="en-GB"/>
        </w:rPr>
        <w:t>societal shifts and developments?</w:t>
      </w:r>
      <w:r w:rsidR="00225A73">
        <w:rPr>
          <w:rFonts w:asciiTheme="majorHAnsi" w:hAnsiTheme="majorHAnsi" w:cstheme="majorHAnsi"/>
          <w:sz w:val="24"/>
          <w:szCs w:val="24"/>
          <w:lang w:val="en-GB"/>
        </w:rPr>
        <w:t xml:space="preserve"> </w:t>
      </w:r>
    </w:p>
    <w:p w14:paraId="0F9EF1F8" w14:textId="61FDF2CF" w:rsidR="007E5902" w:rsidRDefault="00E64E05" w:rsidP="00D275FB">
      <w:pPr>
        <w:pStyle w:val="ListParagraph"/>
        <w:numPr>
          <w:ilvl w:val="0"/>
          <w:numId w:val="1"/>
        </w:numPr>
        <w:jc w:val="both"/>
        <w:rPr>
          <w:rFonts w:asciiTheme="majorHAnsi" w:hAnsiTheme="majorHAnsi" w:cstheme="majorHAnsi"/>
          <w:sz w:val="24"/>
          <w:szCs w:val="24"/>
          <w:lang w:val="en-GB"/>
        </w:rPr>
      </w:pPr>
      <w:r>
        <w:rPr>
          <w:rFonts w:asciiTheme="majorHAnsi" w:hAnsiTheme="majorHAnsi" w:cstheme="majorHAnsi"/>
          <w:sz w:val="24"/>
          <w:szCs w:val="24"/>
          <w:lang w:val="en-GB"/>
        </w:rPr>
        <w:t>W</w:t>
      </w:r>
      <w:r w:rsidR="00267D83" w:rsidRPr="00267D83">
        <w:rPr>
          <w:rFonts w:asciiTheme="majorHAnsi" w:hAnsiTheme="majorHAnsi" w:cstheme="majorHAnsi"/>
          <w:sz w:val="24"/>
          <w:szCs w:val="24"/>
          <w:lang w:val="en-GB"/>
        </w:rPr>
        <w:t>hat are the potential</w:t>
      </w:r>
      <w:r w:rsidR="00267D83">
        <w:rPr>
          <w:rFonts w:asciiTheme="majorHAnsi" w:hAnsiTheme="majorHAnsi" w:cstheme="majorHAnsi"/>
          <w:sz w:val="24"/>
          <w:szCs w:val="24"/>
          <w:lang w:val="en-GB"/>
        </w:rPr>
        <w:t>s</w:t>
      </w:r>
      <w:r w:rsidR="00267D83" w:rsidRPr="00267D83">
        <w:rPr>
          <w:rFonts w:asciiTheme="majorHAnsi" w:hAnsiTheme="majorHAnsi" w:cstheme="majorHAnsi"/>
          <w:sz w:val="24"/>
          <w:szCs w:val="24"/>
          <w:lang w:val="en-GB"/>
        </w:rPr>
        <w:t xml:space="preserve"> as well as limits </w:t>
      </w:r>
      <w:r w:rsidR="00A24D34">
        <w:rPr>
          <w:rFonts w:asciiTheme="majorHAnsi" w:hAnsiTheme="majorHAnsi" w:cstheme="majorHAnsi"/>
          <w:sz w:val="24"/>
          <w:szCs w:val="24"/>
          <w:lang w:val="en-GB"/>
        </w:rPr>
        <w:t>of consolidating different theoretical angles</w:t>
      </w:r>
      <w:r>
        <w:rPr>
          <w:rFonts w:asciiTheme="majorHAnsi" w:hAnsiTheme="majorHAnsi" w:cstheme="majorHAnsi"/>
          <w:sz w:val="24"/>
          <w:szCs w:val="24"/>
          <w:lang w:val="en-GB"/>
        </w:rPr>
        <w:t xml:space="preserve"> of recognition, especially </w:t>
      </w:r>
      <w:r w:rsidR="00831535">
        <w:rPr>
          <w:rFonts w:asciiTheme="majorHAnsi" w:hAnsiTheme="majorHAnsi" w:cstheme="majorHAnsi"/>
          <w:sz w:val="24"/>
          <w:szCs w:val="24"/>
          <w:lang w:val="en-GB"/>
        </w:rPr>
        <w:t>regarding</w:t>
      </w:r>
      <w:r>
        <w:rPr>
          <w:rFonts w:asciiTheme="majorHAnsi" w:hAnsiTheme="majorHAnsi" w:cstheme="majorHAnsi"/>
          <w:sz w:val="24"/>
          <w:szCs w:val="24"/>
          <w:lang w:val="en-GB"/>
        </w:rPr>
        <w:t xml:space="preserve"> the ‘camps’ of critical theory and poststructuralism</w:t>
      </w:r>
      <w:r w:rsidR="00A24D34">
        <w:rPr>
          <w:rFonts w:asciiTheme="majorHAnsi" w:hAnsiTheme="majorHAnsi" w:cstheme="majorHAnsi"/>
          <w:sz w:val="24"/>
          <w:szCs w:val="24"/>
          <w:lang w:val="en-GB"/>
        </w:rPr>
        <w:t xml:space="preserve">? </w:t>
      </w:r>
    </w:p>
    <w:p w14:paraId="5FB565EC" w14:textId="2C81F127" w:rsidR="005E0699" w:rsidRDefault="005E0699" w:rsidP="005E0699">
      <w:pPr>
        <w:jc w:val="both"/>
        <w:rPr>
          <w:rFonts w:asciiTheme="majorHAnsi" w:hAnsiTheme="majorHAnsi" w:cstheme="majorHAnsi"/>
          <w:sz w:val="24"/>
          <w:szCs w:val="24"/>
          <w:lang w:val="en-GB"/>
        </w:rPr>
      </w:pPr>
    </w:p>
    <w:p w14:paraId="63FD80D0" w14:textId="5B0CE404" w:rsidR="00F82640" w:rsidRDefault="00F82640" w:rsidP="00F82640">
      <w:pPr>
        <w:jc w:val="both"/>
        <w:rPr>
          <w:rFonts w:asciiTheme="majorHAnsi" w:hAnsiTheme="majorHAnsi" w:cstheme="majorHAnsi"/>
          <w:b/>
          <w:sz w:val="24"/>
          <w:szCs w:val="24"/>
          <w:lang w:val="en-GB"/>
        </w:rPr>
      </w:pPr>
      <w:r w:rsidRPr="0062392E">
        <w:rPr>
          <w:rFonts w:asciiTheme="majorHAnsi" w:hAnsiTheme="majorHAnsi" w:cstheme="majorHAnsi"/>
          <w:b/>
          <w:sz w:val="24"/>
          <w:szCs w:val="24"/>
          <w:lang w:val="en-GB"/>
        </w:rPr>
        <w:t>S</w:t>
      </w:r>
      <w:r w:rsidR="0062392E">
        <w:rPr>
          <w:rFonts w:asciiTheme="majorHAnsi" w:hAnsiTheme="majorHAnsi" w:cstheme="majorHAnsi"/>
          <w:b/>
          <w:sz w:val="24"/>
          <w:szCs w:val="24"/>
          <w:lang w:val="en-GB"/>
        </w:rPr>
        <w:t>ubmission of abstracts</w:t>
      </w:r>
      <w:r>
        <w:rPr>
          <w:rFonts w:asciiTheme="majorHAnsi" w:hAnsiTheme="majorHAnsi" w:cstheme="majorHAnsi"/>
          <w:b/>
          <w:sz w:val="24"/>
          <w:szCs w:val="24"/>
          <w:lang w:val="en-GB"/>
        </w:rPr>
        <w:t>:</w:t>
      </w:r>
    </w:p>
    <w:p w14:paraId="2AA9B4B9" w14:textId="2B56CE66" w:rsidR="00F82640" w:rsidRPr="0062392E" w:rsidRDefault="00F82640" w:rsidP="00F82640">
      <w:pPr>
        <w:jc w:val="both"/>
        <w:rPr>
          <w:rFonts w:asciiTheme="majorHAnsi" w:hAnsiTheme="majorHAnsi" w:cstheme="majorHAnsi"/>
          <w:sz w:val="24"/>
          <w:szCs w:val="24"/>
          <w:lang w:val="en-GB"/>
        </w:rPr>
      </w:pPr>
      <w:r w:rsidRPr="0062392E">
        <w:rPr>
          <w:rFonts w:asciiTheme="majorHAnsi" w:hAnsiTheme="majorHAnsi" w:cstheme="majorHAnsi"/>
          <w:sz w:val="24"/>
          <w:szCs w:val="24"/>
          <w:lang w:val="en-GB"/>
        </w:rPr>
        <w:t>Please send abstracts or any questions to Gabriele Fassauer (gabriele.fassauer@tu-dresden.de)</w:t>
      </w:r>
      <w:r>
        <w:rPr>
          <w:rFonts w:asciiTheme="majorHAnsi" w:hAnsiTheme="majorHAnsi" w:cstheme="majorHAnsi"/>
          <w:sz w:val="24"/>
          <w:szCs w:val="24"/>
          <w:lang w:val="en-GB"/>
        </w:rPr>
        <w:t>.</w:t>
      </w:r>
    </w:p>
    <w:p w14:paraId="39AAD2D5" w14:textId="14E073B8" w:rsidR="00F82640" w:rsidRPr="0062392E" w:rsidRDefault="00F82640" w:rsidP="00F82640">
      <w:pPr>
        <w:jc w:val="both"/>
        <w:rPr>
          <w:rFonts w:asciiTheme="majorHAnsi" w:hAnsiTheme="majorHAnsi" w:cstheme="majorHAnsi"/>
          <w:sz w:val="24"/>
          <w:szCs w:val="24"/>
          <w:lang w:val="en-GB"/>
        </w:rPr>
      </w:pPr>
      <w:r w:rsidRPr="0062392E">
        <w:rPr>
          <w:rFonts w:asciiTheme="majorHAnsi" w:hAnsiTheme="majorHAnsi" w:cstheme="majorHAnsi"/>
          <w:sz w:val="24"/>
          <w:szCs w:val="24"/>
          <w:lang w:val="en-GB"/>
        </w:rPr>
        <w:t xml:space="preserve">Abstracts </w:t>
      </w:r>
      <w:r w:rsidR="0062392E" w:rsidRPr="0062392E">
        <w:rPr>
          <w:rFonts w:asciiTheme="majorHAnsi" w:hAnsiTheme="majorHAnsi" w:cstheme="majorHAnsi"/>
          <w:sz w:val="24"/>
          <w:szCs w:val="24"/>
          <w:lang w:val="en-GB"/>
        </w:rPr>
        <w:t xml:space="preserve">should be a maximum </w:t>
      </w:r>
      <w:r w:rsidR="00831535">
        <w:rPr>
          <w:rFonts w:asciiTheme="majorHAnsi" w:hAnsiTheme="majorHAnsi" w:cstheme="majorHAnsi"/>
          <w:sz w:val="24"/>
          <w:szCs w:val="24"/>
          <w:lang w:val="en-GB"/>
        </w:rPr>
        <w:t>1000</w:t>
      </w:r>
      <w:r w:rsidRPr="0062392E">
        <w:rPr>
          <w:rFonts w:asciiTheme="majorHAnsi" w:hAnsiTheme="majorHAnsi" w:cstheme="majorHAnsi"/>
          <w:sz w:val="24"/>
          <w:szCs w:val="24"/>
          <w:lang w:val="en-GB"/>
        </w:rPr>
        <w:t xml:space="preserve"> words, A4 paper, single space</w:t>
      </w:r>
      <w:r w:rsidR="0062392E" w:rsidRPr="0062392E">
        <w:rPr>
          <w:rFonts w:asciiTheme="majorHAnsi" w:hAnsiTheme="majorHAnsi" w:cstheme="majorHAnsi"/>
          <w:sz w:val="24"/>
          <w:szCs w:val="24"/>
          <w:lang w:val="en-GB"/>
        </w:rPr>
        <w:t>d, 12</w:t>
      </w:r>
      <w:r w:rsidR="00D23E82">
        <w:rPr>
          <w:rFonts w:asciiTheme="majorHAnsi" w:hAnsiTheme="majorHAnsi" w:cstheme="majorHAnsi"/>
          <w:sz w:val="24"/>
          <w:szCs w:val="24"/>
          <w:lang w:val="en-GB"/>
        </w:rPr>
        <w:t>-</w:t>
      </w:r>
      <w:r w:rsidR="0062392E" w:rsidRPr="0062392E">
        <w:rPr>
          <w:rFonts w:asciiTheme="majorHAnsi" w:hAnsiTheme="majorHAnsi" w:cstheme="majorHAnsi"/>
          <w:sz w:val="24"/>
          <w:szCs w:val="24"/>
          <w:lang w:val="en-GB"/>
        </w:rPr>
        <w:t xml:space="preserve">point font.  Deadline </w:t>
      </w:r>
      <w:r w:rsidRPr="0062392E">
        <w:rPr>
          <w:rFonts w:asciiTheme="majorHAnsi" w:hAnsiTheme="majorHAnsi" w:cstheme="majorHAnsi"/>
          <w:b/>
          <w:sz w:val="24"/>
          <w:szCs w:val="24"/>
          <w:lang w:val="en-GB"/>
        </w:rPr>
        <w:t>31</w:t>
      </w:r>
      <w:r w:rsidR="00831535" w:rsidRPr="00D23E82">
        <w:rPr>
          <w:rFonts w:asciiTheme="majorHAnsi" w:hAnsiTheme="majorHAnsi" w:cstheme="majorHAnsi"/>
          <w:b/>
          <w:sz w:val="24"/>
          <w:szCs w:val="24"/>
          <w:vertAlign w:val="superscript"/>
          <w:lang w:val="en-GB"/>
        </w:rPr>
        <w:t>st</w:t>
      </w:r>
      <w:r w:rsidRPr="0062392E">
        <w:rPr>
          <w:rFonts w:asciiTheme="majorHAnsi" w:hAnsiTheme="majorHAnsi" w:cstheme="majorHAnsi"/>
          <w:b/>
          <w:sz w:val="24"/>
          <w:szCs w:val="24"/>
          <w:lang w:val="en-GB"/>
        </w:rPr>
        <w:t xml:space="preserve"> January 201</w:t>
      </w:r>
      <w:r w:rsidR="00831535">
        <w:rPr>
          <w:rFonts w:asciiTheme="majorHAnsi" w:hAnsiTheme="majorHAnsi" w:cstheme="majorHAnsi"/>
          <w:b/>
          <w:sz w:val="24"/>
          <w:szCs w:val="24"/>
          <w:lang w:val="en-GB"/>
        </w:rPr>
        <w:t>9</w:t>
      </w:r>
      <w:r w:rsidRPr="0062392E">
        <w:rPr>
          <w:rFonts w:asciiTheme="majorHAnsi" w:hAnsiTheme="majorHAnsi" w:cstheme="majorHAnsi"/>
          <w:sz w:val="24"/>
          <w:szCs w:val="24"/>
          <w:lang w:val="en-GB"/>
        </w:rPr>
        <w:t xml:space="preserve">. </w:t>
      </w:r>
    </w:p>
    <w:p w14:paraId="6464DD8E" w14:textId="2A592D84" w:rsidR="00F82640" w:rsidRPr="0062392E" w:rsidRDefault="00F82640" w:rsidP="00F82640">
      <w:pPr>
        <w:jc w:val="both"/>
        <w:rPr>
          <w:rFonts w:asciiTheme="majorHAnsi" w:hAnsiTheme="majorHAnsi" w:cstheme="majorHAnsi"/>
          <w:sz w:val="24"/>
          <w:szCs w:val="24"/>
          <w:lang w:val="en-GB"/>
        </w:rPr>
      </w:pPr>
      <w:r w:rsidRPr="0062392E">
        <w:rPr>
          <w:rFonts w:asciiTheme="majorHAnsi" w:hAnsiTheme="majorHAnsi" w:cstheme="majorHAnsi"/>
          <w:sz w:val="24"/>
          <w:szCs w:val="24"/>
          <w:lang w:val="en-GB"/>
        </w:rPr>
        <w:t xml:space="preserve">Notification of paper acceptance: </w:t>
      </w:r>
      <w:r w:rsidR="00831535">
        <w:rPr>
          <w:rFonts w:asciiTheme="majorHAnsi" w:hAnsiTheme="majorHAnsi" w:cstheme="majorHAnsi"/>
          <w:b/>
          <w:sz w:val="24"/>
          <w:szCs w:val="24"/>
          <w:lang w:val="en-GB"/>
        </w:rPr>
        <w:t>1</w:t>
      </w:r>
      <w:r w:rsidR="00831535" w:rsidRPr="00D23E82">
        <w:rPr>
          <w:rFonts w:asciiTheme="majorHAnsi" w:hAnsiTheme="majorHAnsi" w:cstheme="majorHAnsi"/>
          <w:b/>
          <w:sz w:val="24"/>
          <w:szCs w:val="24"/>
          <w:vertAlign w:val="superscript"/>
          <w:lang w:val="en-GB"/>
        </w:rPr>
        <w:t>st</w:t>
      </w:r>
      <w:r w:rsidR="00831535">
        <w:rPr>
          <w:rFonts w:asciiTheme="majorHAnsi" w:hAnsiTheme="majorHAnsi" w:cstheme="majorHAnsi"/>
          <w:b/>
          <w:sz w:val="24"/>
          <w:szCs w:val="24"/>
          <w:lang w:val="en-GB"/>
        </w:rPr>
        <w:t xml:space="preserve"> </w:t>
      </w:r>
      <w:r w:rsidR="004B2DC4">
        <w:rPr>
          <w:rFonts w:asciiTheme="majorHAnsi" w:hAnsiTheme="majorHAnsi" w:cstheme="majorHAnsi"/>
          <w:b/>
          <w:sz w:val="24"/>
          <w:szCs w:val="24"/>
          <w:lang w:val="en-GB"/>
        </w:rPr>
        <w:t xml:space="preserve">March </w:t>
      </w:r>
      <w:r w:rsidRPr="0062392E">
        <w:rPr>
          <w:rFonts w:asciiTheme="majorHAnsi" w:hAnsiTheme="majorHAnsi" w:cstheme="majorHAnsi"/>
          <w:b/>
          <w:sz w:val="24"/>
          <w:szCs w:val="24"/>
          <w:lang w:val="en-GB"/>
        </w:rPr>
        <w:t>2019</w:t>
      </w:r>
      <w:r w:rsidRPr="0062392E">
        <w:rPr>
          <w:rFonts w:asciiTheme="majorHAnsi" w:hAnsiTheme="majorHAnsi" w:cstheme="majorHAnsi"/>
          <w:sz w:val="24"/>
          <w:szCs w:val="24"/>
          <w:lang w:val="en-GB"/>
        </w:rPr>
        <w:t xml:space="preserve">. </w:t>
      </w:r>
    </w:p>
    <w:p w14:paraId="1D763B28" w14:textId="757702F1" w:rsidR="00F82640" w:rsidRPr="0062392E" w:rsidRDefault="00F82640" w:rsidP="00F82640">
      <w:pPr>
        <w:jc w:val="both"/>
        <w:rPr>
          <w:rFonts w:asciiTheme="majorHAnsi" w:hAnsiTheme="majorHAnsi" w:cstheme="majorHAnsi"/>
          <w:sz w:val="24"/>
          <w:szCs w:val="24"/>
          <w:lang w:val="en-GB"/>
        </w:rPr>
      </w:pPr>
      <w:r w:rsidRPr="0062392E">
        <w:rPr>
          <w:rFonts w:asciiTheme="majorHAnsi" w:hAnsiTheme="majorHAnsi" w:cstheme="majorHAnsi"/>
          <w:sz w:val="24"/>
          <w:szCs w:val="24"/>
          <w:lang w:val="en-GB"/>
        </w:rPr>
        <w:lastRenderedPageBreak/>
        <w:t xml:space="preserve">Full papers will be expected by </w:t>
      </w:r>
      <w:r w:rsidRPr="0062392E">
        <w:rPr>
          <w:rFonts w:asciiTheme="majorHAnsi" w:hAnsiTheme="majorHAnsi" w:cstheme="majorHAnsi"/>
          <w:b/>
          <w:sz w:val="24"/>
          <w:szCs w:val="24"/>
          <w:lang w:val="en-GB"/>
        </w:rPr>
        <w:t>1</w:t>
      </w:r>
      <w:r w:rsidR="00831535" w:rsidRPr="00D23E82">
        <w:rPr>
          <w:rFonts w:asciiTheme="majorHAnsi" w:hAnsiTheme="majorHAnsi" w:cstheme="majorHAnsi"/>
          <w:b/>
          <w:sz w:val="24"/>
          <w:szCs w:val="24"/>
          <w:vertAlign w:val="superscript"/>
          <w:lang w:val="en-GB"/>
        </w:rPr>
        <w:t>st</w:t>
      </w:r>
      <w:r w:rsidRPr="0062392E">
        <w:rPr>
          <w:rFonts w:asciiTheme="majorHAnsi" w:hAnsiTheme="majorHAnsi" w:cstheme="majorHAnsi"/>
          <w:b/>
          <w:sz w:val="24"/>
          <w:szCs w:val="24"/>
          <w:vertAlign w:val="superscript"/>
          <w:lang w:val="en-GB"/>
        </w:rPr>
        <w:t xml:space="preserve"> </w:t>
      </w:r>
      <w:r w:rsidR="004B2DC4">
        <w:rPr>
          <w:rFonts w:asciiTheme="majorHAnsi" w:hAnsiTheme="majorHAnsi" w:cstheme="majorHAnsi"/>
          <w:b/>
          <w:sz w:val="24"/>
          <w:szCs w:val="24"/>
          <w:lang w:val="en-GB"/>
        </w:rPr>
        <w:t>June</w:t>
      </w:r>
      <w:r w:rsidRPr="0062392E">
        <w:rPr>
          <w:rFonts w:asciiTheme="majorHAnsi" w:hAnsiTheme="majorHAnsi" w:cstheme="majorHAnsi"/>
          <w:b/>
          <w:sz w:val="24"/>
          <w:szCs w:val="24"/>
          <w:lang w:val="en-GB"/>
        </w:rPr>
        <w:t xml:space="preserve"> 2019</w:t>
      </w:r>
      <w:r w:rsidRPr="0062392E">
        <w:rPr>
          <w:rFonts w:asciiTheme="majorHAnsi" w:hAnsiTheme="majorHAnsi" w:cstheme="majorHAnsi"/>
          <w:sz w:val="24"/>
          <w:szCs w:val="24"/>
          <w:lang w:val="en-GB"/>
        </w:rPr>
        <w:t>.</w:t>
      </w:r>
    </w:p>
    <w:p w14:paraId="570C141E" w14:textId="77777777" w:rsidR="0062392E" w:rsidRDefault="00F82640" w:rsidP="00F82640">
      <w:pPr>
        <w:jc w:val="both"/>
        <w:rPr>
          <w:rFonts w:asciiTheme="majorHAnsi" w:hAnsiTheme="majorHAnsi" w:cstheme="majorHAnsi"/>
          <w:b/>
          <w:sz w:val="24"/>
          <w:szCs w:val="24"/>
          <w:lang w:val="en-GB"/>
        </w:rPr>
      </w:pPr>
      <w:r w:rsidRPr="00F82640">
        <w:rPr>
          <w:rFonts w:asciiTheme="majorHAnsi" w:hAnsiTheme="majorHAnsi" w:cstheme="majorHAnsi"/>
          <w:b/>
          <w:sz w:val="24"/>
          <w:szCs w:val="24"/>
          <w:lang w:val="en-GB"/>
        </w:rPr>
        <w:t xml:space="preserve"> </w:t>
      </w:r>
    </w:p>
    <w:p w14:paraId="61C6FE16" w14:textId="35BE0D2C" w:rsidR="00F82640" w:rsidRPr="0062392E" w:rsidRDefault="00F82640" w:rsidP="00F82640">
      <w:pPr>
        <w:jc w:val="both"/>
        <w:rPr>
          <w:rFonts w:asciiTheme="majorHAnsi" w:hAnsiTheme="majorHAnsi" w:cstheme="majorHAnsi"/>
          <w:sz w:val="24"/>
          <w:szCs w:val="24"/>
          <w:lang w:val="en-GB"/>
        </w:rPr>
      </w:pPr>
      <w:r w:rsidRPr="0062392E">
        <w:rPr>
          <w:rFonts w:asciiTheme="majorHAnsi" w:hAnsiTheme="majorHAnsi" w:cstheme="majorHAnsi"/>
          <w:sz w:val="24"/>
          <w:szCs w:val="24"/>
          <w:lang w:val="en-GB"/>
        </w:rPr>
        <w:t xml:space="preserve">Your abstract should include: </w:t>
      </w:r>
    </w:p>
    <w:p w14:paraId="2A0E7CFE" w14:textId="15688650" w:rsidR="00F82640" w:rsidRPr="0062392E" w:rsidRDefault="00F82640" w:rsidP="0062392E">
      <w:pPr>
        <w:tabs>
          <w:tab w:val="left" w:pos="630"/>
        </w:tabs>
        <w:ind w:firstLine="630"/>
        <w:jc w:val="both"/>
        <w:rPr>
          <w:rFonts w:asciiTheme="majorHAnsi" w:hAnsiTheme="majorHAnsi" w:cstheme="majorHAnsi"/>
          <w:sz w:val="24"/>
          <w:szCs w:val="24"/>
          <w:lang w:val="en-GB"/>
        </w:rPr>
      </w:pPr>
      <w:r w:rsidRPr="0062392E">
        <w:rPr>
          <w:rFonts w:asciiTheme="majorHAnsi" w:hAnsiTheme="majorHAnsi" w:cstheme="majorHAnsi"/>
          <w:sz w:val="24"/>
          <w:szCs w:val="24"/>
          <w:lang w:val="en-GB"/>
        </w:rPr>
        <w:t>-</w:t>
      </w:r>
      <w:r w:rsidR="004B2DC4">
        <w:rPr>
          <w:rFonts w:asciiTheme="majorHAnsi" w:hAnsiTheme="majorHAnsi" w:cstheme="majorHAnsi"/>
          <w:sz w:val="24"/>
          <w:szCs w:val="24"/>
          <w:lang w:val="en-GB"/>
        </w:rPr>
        <w:t xml:space="preserve"> </w:t>
      </w:r>
      <w:r w:rsidRPr="0062392E">
        <w:rPr>
          <w:rFonts w:asciiTheme="majorHAnsi" w:hAnsiTheme="majorHAnsi" w:cstheme="majorHAnsi"/>
          <w:sz w:val="24"/>
          <w:szCs w:val="24"/>
          <w:lang w:val="en-GB"/>
        </w:rPr>
        <w:t>Title</w:t>
      </w:r>
    </w:p>
    <w:p w14:paraId="08DDDE70" w14:textId="71B8DFC5" w:rsidR="00F82640" w:rsidRPr="0062392E" w:rsidRDefault="00F82640" w:rsidP="0062392E">
      <w:pPr>
        <w:tabs>
          <w:tab w:val="left" w:pos="630"/>
        </w:tabs>
        <w:ind w:firstLine="630"/>
        <w:jc w:val="both"/>
        <w:rPr>
          <w:rFonts w:asciiTheme="majorHAnsi" w:hAnsiTheme="majorHAnsi" w:cstheme="majorHAnsi"/>
          <w:sz w:val="24"/>
          <w:szCs w:val="24"/>
          <w:lang w:val="en-GB"/>
        </w:rPr>
      </w:pPr>
      <w:r w:rsidRPr="0062392E">
        <w:rPr>
          <w:rFonts w:asciiTheme="majorHAnsi" w:hAnsiTheme="majorHAnsi" w:cstheme="majorHAnsi"/>
          <w:sz w:val="24"/>
          <w:szCs w:val="24"/>
          <w:lang w:val="en-GB"/>
        </w:rPr>
        <w:t>-</w:t>
      </w:r>
      <w:r w:rsidR="004B2DC4">
        <w:rPr>
          <w:rFonts w:asciiTheme="majorHAnsi" w:hAnsiTheme="majorHAnsi" w:cstheme="majorHAnsi"/>
          <w:sz w:val="24"/>
          <w:szCs w:val="24"/>
          <w:lang w:val="en-GB"/>
        </w:rPr>
        <w:t xml:space="preserve"> </w:t>
      </w:r>
      <w:r w:rsidRPr="0062392E">
        <w:rPr>
          <w:rFonts w:asciiTheme="majorHAnsi" w:hAnsiTheme="majorHAnsi" w:cstheme="majorHAnsi"/>
          <w:sz w:val="24"/>
          <w:szCs w:val="24"/>
          <w:lang w:val="en-GB"/>
        </w:rPr>
        <w:t>The focus and objectives of the paper</w:t>
      </w:r>
    </w:p>
    <w:p w14:paraId="5C9ACA89" w14:textId="11892230" w:rsidR="00F82640" w:rsidRPr="0062392E" w:rsidRDefault="00F82640" w:rsidP="0062392E">
      <w:pPr>
        <w:tabs>
          <w:tab w:val="left" w:pos="630"/>
        </w:tabs>
        <w:ind w:firstLine="630"/>
        <w:jc w:val="both"/>
        <w:rPr>
          <w:rFonts w:asciiTheme="majorHAnsi" w:hAnsiTheme="majorHAnsi" w:cstheme="majorHAnsi"/>
          <w:sz w:val="24"/>
          <w:szCs w:val="24"/>
          <w:lang w:val="en-GB"/>
        </w:rPr>
      </w:pPr>
      <w:r w:rsidRPr="0062392E">
        <w:rPr>
          <w:rFonts w:asciiTheme="majorHAnsi" w:hAnsiTheme="majorHAnsi" w:cstheme="majorHAnsi"/>
          <w:sz w:val="24"/>
          <w:szCs w:val="24"/>
          <w:lang w:val="en-GB"/>
        </w:rPr>
        <w:t>-</w:t>
      </w:r>
      <w:r w:rsidR="004B2DC4">
        <w:rPr>
          <w:rFonts w:asciiTheme="majorHAnsi" w:hAnsiTheme="majorHAnsi" w:cstheme="majorHAnsi"/>
          <w:sz w:val="24"/>
          <w:szCs w:val="24"/>
          <w:lang w:val="en-GB"/>
        </w:rPr>
        <w:t xml:space="preserve"> </w:t>
      </w:r>
      <w:r w:rsidRPr="0062392E">
        <w:rPr>
          <w:rFonts w:asciiTheme="majorHAnsi" w:hAnsiTheme="majorHAnsi" w:cstheme="majorHAnsi"/>
          <w:sz w:val="24"/>
          <w:szCs w:val="24"/>
          <w:lang w:val="en-GB"/>
        </w:rPr>
        <w:t>How the paper will contribute to the theme</w:t>
      </w:r>
    </w:p>
    <w:p w14:paraId="0F439AC2" w14:textId="77777777" w:rsidR="00F82640" w:rsidRPr="00F82640" w:rsidRDefault="00F82640" w:rsidP="00F82640">
      <w:pPr>
        <w:jc w:val="both"/>
        <w:rPr>
          <w:rFonts w:asciiTheme="majorHAnsi" w:hAnsiTheme="majorHAnsi" w:cstheme="majorHAnsi"/>
          <w:sz w:val="24"/>
          <w:szCs w:val="24"/>
          <w:lang w:val="en-GB"/>
        </w:rPr>
      </w:pPr>
    </w:p>
    <w:p w14:paraId="69972155" w14:textId="317900B3" w:rsidR="00F82640" w:rsidRPr="0062392E" w:rsidRDefault="0062392E" w:rsidP="0062392E">
      <w:pPr>
        <w:jc w:val="both"/>
        <w:rPr>
          <w:rFonts w:asciiTheme="majorHAnsi" w:hAnsiTheme="majorHAnsi" w:cstheme="majorHAnsi"/>
          <w:b/>
          <w:sz w:val="24"/>
          <w:szCs w:val="24"/>
          <w:lang w:val="en-GB"/>
        </w:rPr>
      </w:pPr>
      <w:r w:rsidRPr="0062392E">
        <w:rPr>
          <w:rFonts w:asciiTheme="majorHAnsi" w:hAnsiTheme="majorHAnsi" w:cstheme="majorHAnsi"/>
          <w:b/>
          <w:sz w:val="24"/>
          <w:szCs w:val="24"/>
          <w:lang w:val="en-GB"/>
        </w:rPr>
        <w:t>References</w:t>
      </w:r>
    </w:p>
    <w:p w14:paraId="38BB13C9" w14:textId="77777777" w:rsidR="0062392E" w:rsidRDefault="00F82640" w:rsidP="0062392E">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A</w:t>
      </w:r>
      <w:r w:rsidR="00E05BB7" w:rsidRPr="00E05BB7">
        <w:rPr>
          <w:rFonts w:asciiTheme="majorHAnsi" w:hAnsiTheme="majorHAnsi" w:cstheme="majorHAnsi"/>
          <w:sz w:val="24"/>
          <w:szCs w:val="24"/>
          <w:lang w:val="en-GB"/>
        </w:rPr>
        <w:t xml:space="preserve">lthusser, L. 2014. On the reproduction of capitalism. Ideology and ideological state </w:t>
      </w:r>
    </w:p>
    <w:p w14:paraId="12D35E4A" w14:textId="7BF2D464" w:rsidR="00E05BB7" w:rsidRDefault="0062392E" w:rsidP="0062392E">
      <w:pPr>
        <w:tabs>
          <w:tab w:val="left" w:pos="360"/>
        </w:tabs>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ab/>
      </w:r>
      <w:r w:rsidR="00E05BB7" w:rsidRPr="00E05BB7">
        <w:rPr>
          <w:rFonts w:asciiTheme="majorHAnsi" w:hAnsiTheme="majorHAnsi" w:cstheme="majorHAnsi"/>
          <w:sz w:val="24"/>
          <w:szCs w:val="24"/>
          <w:lang w:val="en-GB"/>
        </w:rPr>
        <w:t>apparatuses. London, New York: Verso.</w:t>
      </w:r>
    </w:p>
    <w:p w14:paraId="51D4F3E1" w14:textId="442D4B08" w:rsidR="00E05BB7" w:rsidRPr="00225A73" w:rsidRDefault="00E05BB7" w:rsidP="0062392E">
      <w:pPr>
        <w:spacing w:after="0" w:line="240" w:lineRule="auto"/>
        <w:ind w:left="360" w:hanging="360"/>
        <w:jc w:val="both"/>
        <w:rPr>
          <w:rFonts w:asciiTheme="majorHAnsi" w:hAnsiTheme="majorHAnsi" w:cstheme="majorHAnsi"/>
          <w:sz w:val="24"/>
          <w:szCs w:val="24"/>
          <w:lang w:val="en-GB"/>
        </w:rPr>
      </w:pPr>
      <w:r w:rsidRPr="00E05BB7">
        <w:rPr>
          <w:rFonts w:asciiTheme="majorHAnsi" w:hAnsiTheme="majorHAnsi" w:cstheme="majorHAnsi"/>
          <w:sz w:val="24"/>
          <w:szCs w:val="24"/>
          <w:lang w:val="en-GB"/>
        </w:rPr>
        <w:t>Butler, J</w:t>
      </w:r>
      <w:r w:rsidR="004F620C">
        <w:rPr>
          <w:rFonts w:asciiTheme="majorHAnsi" w:hAnsiTheme="majorHAnsi" w:cstheme="majorHAnsi"/>
          <w:sz w:val="24"/>
          <w:szCs w:val="24"/>
          <w:lang w:val="en-GB"/>
        </w:rPr>
        <w:t>.</w:t>
      </w:r>
      <w:r w:rsidRPr="00E05BB7">
        <w:rPr>
          <w:rFonts w:asciiTheme="majorHAnsi" w:hAnsiTheme="majorHAnsi" w:cstheme="majorHAnsi"/>
          <w:sz w:val="24"/>
          <w:szCs w:val="24"/>
          <w:lang w:val="en-GB"/>
        </w:rPr>
        <w:t xml:space="preserve"> 19</w:t>
      </w:r>
      <w:r>
        <w:rPr>
          <w:rFonts w:asciiTheme="majorHAnsi" w:hAnsiTheme="majorHAnsi" w:cstheme="majorHAnsi"/>
          <w:sz w:val="24"/>
          <w:szCs w:val="24"/>
          <w:lang w:val="en-GB"/>
        </w:rPr>
        <w:t>9</w:t>
      </w:r>
      <w:r w:rsidRPr="00E05BB7">
        <w:rPr>
          <w:rFonts w:asciiTheme="majorHAnsi" w:hAnsiTheme="majorHAnsi" w:cstheme="majorHAnsi"/>
          <w:sz w:val="24"/>
          <w:szCs w:val="24"/>
          <w:lang w:val="en-GB"/>
        </w:rPr>
        <w:t xml:space="preserve">7. The psychic life of power. Theories in subjection. Stanford: Stanford Univ. </w:t>
      </w:r>
      <w:r w:rsidRPr="00225A73">
        <w:rPr>
          <w:rFonts w:asciiTheme="majorHAnsi" w:hAnsiTheme="majorHAnsi" w:cstheme="majorHAnsi"/>
          <w:sz w:val="24"/>
          <w:szCs w:val="24"/>
          <w:lang w:val="en-GB"/>
        </w:rPr>
        <w:t>Press.</w:t>
      </w:r>
    </w:p>
    <w:p w14:paraId="719CE503" w14:textId="4CC40589" w:rsidR="00E05BB7" w:rsidRDefault="00E05BB7" w:rsidP="0062392E">
      <w:pPr>
        <w:spacing w:after="0" w:line="240" w:lineRule="auto"/>
        <w:ind w:left="360" w:hanging="360"/>
        <w:jc w:val="both"/>
        <w:rPr>
          <w:rFonts w:asciiTheme="majorHAnsi" w:hAnsiTheme="majorHAnsi" w:cstheme="majorHAnsi"/>
          <w:sz w:val="24"/>
          <w:szCs w:val="24"/>
          <w:lang w:val="en-GB"/>
        </w:rPr>
      </w:pPr>
      <w:r w:rsidRPr="00225A73">
        <w:rPr>
          <w:rFonts w:asciiTheme="majorHAnsi" w:hAnsiTheme="majorHAnsi" w:cstheme="majorHAnsi"/>
          <w:sz w:val="24"/>
          <w:szCs w:val="24"/>
          <w:lang w:val="en-GB"/>
        </w:rPr>
        <w:t>Foucault, M. 198</w:t>
      </w:r>
      <w:r w:rsidR="0054461A" w:rsidRPr="00225A73">
        <w:rPr>
          <w:rFonts w:asciiTheme="majorHAnsi" w:hAnsiTheme="majorHAnsi" w:cstheme="majorHAnsi"/>
          <w:sz w:val="24"/>
          <w:szCs w:val="24"/>
          <w:lang w:val="en-GB"/>
        </w:rPr>
        <w:t>2</w:t>
      </w:r>
      <w:r w:rsidRPr="00225A73">
        <w:rPr>
          <w:rFonts w:asciiTheme="majorHAnsi" w:hAnsiTheme="majorHAnsi" w:cstheme="majorHAnsi"/>
          <w:sz w:val="24"/>
          <w:szCs w:val="24"/>
          <w:lang w:val="en-GB"/>
        </w:rPr>
        <w:t>.</w:t>
      </w:r>
      <w:r w:rsidR="0054461A" w:rsidRPr="00225A73">
        <w:rPr>
          <w:rFonts w:asciiTheme="majorHAnsi" w:hAnsiTheme="majorHAnsi" w:cstheme="majorHAnsi"/>
          <w:sz w:val="24"/>
          <w:szCs w:val="24"/>
          <w:lang w:val="en-GB"/>
        </w:rPr>
        <w:t xml:space="preserve"> The subject and power. Critical Inquiry 8 (4), 777-795. </w:t>
      </w:r>
    </w:p>
    <w:p w14:paraId="2B0AA1F9" w14:textId="77777777" w:rsidR="00E05BB7" w:rsidRDefault="00E05BB7" w:rsidP="0062392E">
      <w:pPr>
        <w:spacing w:after="0" w:line="240" w:lineRule="auto"/>
        <w:ind w:left="360" w:hanging="360"/>
        <w:jc w:val="both"/>
        <w:rPr>
          <w:rFonts w:asciiTheme="majorHAnsi" w:hAnsiTheme="majorHAnsi" w:cstheme="majorHAnsi"/>
          <w:sz w:val="24"/>
          <w:szCs w:val="24"/>
          <w:lang w:val="en-GB"/>
        </w:rPr>
      </w:pPr>
      <w:r w:rsidRPr="00E05BB7">
        <w:rPr>
          <w:rFonts w:asciiTheme="majorHAnsi" w:hAnsiTheme="majorHAnsi" w:cstheme="majorHAnsi"/>
          <w:sz w:val="24"/>
          <w:szCs w:val="24"/>
          <w:lang w:val="en-GB"/>
        </w:rPr>
        <w:t>Fraser, N., &amp; Honneth, A. 2003. Redistribution or recognition? Verso, London, NY.</w:t>
      </w:r>
    </w:p>
    <w:p w14:paraId="51F486ED" w14:textId="77777777" w:rsidR="005E0699" w:rsidRDefault="005E0699" w:rsidP="0062392E">
      <w:pPr>
        <w:spacing w:after="0" w:line="240" w:lineRule="auto"/>
        <w:ind w:left="360" w:hanging="360"/>
        <w:jc w:val="both"/>
        <w:rPr>
          <w:rFonts w:asciiTheme="majorHAnsi" w:hAnsiTheme="majorHAnsi" w:cstheme="majorHAnsi"/>
          <w:sz w:val="24"/>
          <w:szCs w:val="24"/>
          <w:lang w:val="en-GB"/>
        </w:rPr>
      </w:pPr>
      <w:r w:rsidRPr="005E0699">
        <w:rPr>
          <w:rFonts w:asciiTheme="majorHAnsi" w:hAnsiTheme="majorHAnsi" w:cstheme="majorHAnsi"/>
          <w:sz w:val="24"/>
          <w:szCs w:val="24"/>
          <w:lang w:val="en-GB"/>
        </w:rPr>
        <w:t>Grover St. L. 2013. Unraveling respect in organization studies. Human Relations 67 (1), 27-51.</w:t>
      </w:r>
    </w:p>
    <w:p w14:paraId="2CE91827" w14:textId="77777777" w:rsidR="00E05BB7" w:rsidRPr="00E05BB7" w:rsidRDefault="00E05BB7" w:rsidP="0062392E">
      <w:pPr>
        <w:spacing w:after="0" w:line="240" w:lineRule="auto"/>
        <w:ind w:left="360" w:hanging="360"/>
        <w:jc w:val="both"/>
        <w:rPr>
          <w:rFonts w:asciiTheme="majorHAnsi" w:hAnsiTheme="majorHAnsi" w:cstheme="majorHAnsi"/>
          <w:sz w:val="24"/>
          <w:szCs w:val="24"/>
          <w:lang w:val="en-GB"/>
        </w:rPr>
      </w:pPr>
      <w:r w:rsidRPr="00E05BB7">
        <w:rPr>
          <w:rFonts w:asciiTheme="majorHAnsi" w:hAnsiTheme="majorHAnsi" w:cstheme="majorHAnsi"/>
          <w:sz w:val="24"/>
          <w:szCs w:val="24"/>
          <w:lang w:val="en-GB"/>
        </w:rPr>
        <w:t>Hancock, P. 2016. Recognition and the moral taint of sexuality. Threat, masculinity and Santa Claus. Human Relations 69 (2), 461-481.</w:t>
      </w:r>
    </w:p>
    <w:p w14:paraId="055052C8" w14:textId="18A4393E" w:rsidR="005E0699" w:rsidRPr="005E0699" w:rsidRDefault="005E0699" w:rsidP="0062392E">
      <w:pPr>
        <w:spacing w:after="0" w:line="240" w:lineRule="auto"/>
        <w:ind w:left="360" w:hanging="360"/>
        <w:jc w:val="both"/>
        <w:rPr>
          <w:rFonts w:asciiTheme="majorHAnsi" w:hAnsiTheme="majorHAnsi" w:cstheme="majorHAnsi"/>
          <w:sz w:val="24"/>
          <w:szCs w:val="24"/>
          <w:lang w:val="en-GB"/>
        </w:rPr>
      </w:pPr>
      <w:r w:rsidRPr="005E0699">
        <w:rPr>
          <w:rFonts w:asciiTheme="majorHAnsi" w:hAnsiTheme="majorHAnsi" w:cstheme="majorHAnsi"/>
          <w:sz w:val="24"/>
          <w:szCs w:val="24"/>
          <w:lang w:val="en-GB"/>
        </w:rPr>
        <w:t>Holtgrewe, U. 2001. Recognition, intersubjectivity and service work: Labour conflicts in call centres. Industrielle Beziehungen 8 (1), 37-55.</w:t>
      </w:r>
    </w:p>
    <w:p w14:paraId="7584887D" w14:textId="77777777" w:rsidR="005E0699" w:rsidRPr="005E0699" w:rsidRDefault="005E0699" w:rsidP="0062392E">
      <w:pPr>
        <w:spacing w:after="0" w:line="240" w:lineRule="auto"/>
        <w:ind w:left="360" w:hanging="360"/>
        <w:jc w:val="both"/>
        <w:rPr>
          <w:rFonts w:asciiTheme="majorHAnsi" w:hAnsiTheme="majorHAnsi" w:cstheme="majorHAnsi"/>
          <w:sz w:val="24"/>
          <w:szCs w:val="24"/>
          <w:lang w:val="en-GB"/>
        </w:rPr>
      </w:pPr>
      <w:r w:rsidRPr="005E0699">
        <w:rPr>
          <w:rFonts w:asciiTheme="majorHAnsi" w:hAnsiTheme="majorHAnsi" w:cstheme="majorHAnsi"/>
          <w:sz w:val="24"/>
          <w:szCs w:val="24"/>
          <w:lang w:val="en-GB"/>
        </w:rPr>
        <w:t>Honneth, A. 1996. The struggle for recognition. Polity Press, Cambridge (MA).</w:t>
      </w:r>
    </w:p>
    <w:p w14:paraId="7F54D765" w14:textId="77777777" w:rsidR="00336FC7" w:rsidRPr="00927749" w:rsidRDefault="00336FC7" w:rsidP="00927749">
      <w:pPr>
        <w:spacing w:after="0" w:line="240" w:lineRule="auto"/>
        <w:rPr>
          <w:rFonts w:asciiTheme="majorHAnsi" w:hAnsiTheme="majorHAnsi" w:cstheme="majorHAnsi"/>
          <w:sz w:val="24"/>
          <w:szCs w:val="24"/>
          <w:lang w:val="en-GB"/>
        </w:rPr>
      </w:pPr>
      <w:r w:rsidRPr="00927749">
        <w:rPr>
          <w:rFonts w:asciiTheme="majorHAnsi" w:hAnsiTheme="majorHAnsi" w:cstheme="majorHAnsi"/>
          <w:sz w:val="24"/>
          <w:szCs w:val="24"/>
          <w:lang w:val="en-GB"/>
        </w:rPr>
        <w:t xml:space="preserve">Islam, G. (2012) Recognition, reification and practices of forgetting: Ethical implications of </w:t>
      </w:r>
    </w:p>
    <w:p w14:paraId="74D82E02" w14:textId="77777777" w:rsidR="00336FC7" w:rsidRPr="00927749" w:rsidRDefault="00336FC7" w:rsidP="00927749">
      <w:pPr>
        <w:spacing w:after="0" w:line="240" w:lineRule="auto"/>
        <w:rPr>
          <w:rFonts w:asciiTheme="majorHAnsi" w:hAnsiTheme="majorHAnsi" w:cstheme="majorHAnsi"/>
          <w:sz w:val="24"/>
          <w:szCs w:val="24"/>
          <w:lang w:val="en-GB"/>
        </w:rPr>
      </w:pPr>
      <w:r w:rsidRPr="00927749">
        <w:rPr>
          <w:rFonts w:asciiTheme="majorHAnsi" w:hAnsiTheme="majorHAnsi" w:cstheme="majorHAnsi"/>
          <w:sz w:val="24"/>
          <w:szCs w:val="24"/>
          <w:lang w:val="en-GB"/>
        </w:rPr>
        <w:tab/>
        <w:t xml:space="preserve">human resource management. </w:t>
      </w:r>
      <w:r w:rsidRPr="00927749">
        <w:rPr>
          <w:rFonts w:asciiTheme="majorHAnsi" w:hAnsiTheme="majorHAnsi" w:cstheme="majorHAnsi"/>
          <w:i/>
          <w:sz w:val="24"/>
          <w:szCs w:val="24"/>
          <w:lang w:val="en-GB"/>
        </w:rPr>
        <w:t>Journal of Business Ethics</w:t>
      </w:r>
      <w:r w:rsidRPr="00927749">
        <w:rPr>
          <w:rFonts w:asciiTheme="majorHAnsi" w:hAnsiTheme="majorHAnsi" w:cstheme="majorHAnsi"/>
          <w:sz w:val="24"/>
          <w:szCs w:val="24"/>
          <w:lang w:val="en-GB"/>
        </w:rPr>
        <w:t>, 111 (1), 37-48.</w:t>
      </w:r>
    </w:p>
    <w:p w14:paraId="3CCDBEDB" w14:textId="57281F7E" w:rsidR="005E0699" w:rsidRPr="005E0699" w:rsidRDefault="005E0699">
      <w:pPr>
        <w:spacing w:after="0" w:line="240" w:lineRule="auto"/>
        <w:ind w:left="360" w:hanging="360"/>
        <w:jc w:val="both"/>
        <w:rPr>
          <w:rFonts w:asciiTheme="majorHAnsi" w:hAnsiTheme="majorHAnsi" w:cstheme="majorHAnsi"/>
          <w:sz w:val="24"/>
          <w:szCs w:val="24"/>
          <w:lang w:val="en-GB"/>
        </w:rPr>
      </w:pPr>
      <w:r w:rsidRPr="00336FC7">
        <w:rPr>
          <w:rFonts w:asciiTheme="majorHAnsi" w:hAnsiTheme="majorHAnsi" w:cstheme="majorHAnsi"/>
          <w:sz w:val="24"/>
          <w:szCs w:val="24"/>
          <w:lang w:val="en-GB"/>
        </w:rPr>
        <w:t>Sayer, A. 2005. Class, moral worth and recognition. Sociology 39</w:t>
      </w:r>
      <w:r w:rsidR="00353C64" w:rsidRPr="00336FC7">
        <w:rPr>
          <w:rFonts w:asciiTheme="majorHAnsi" w:hAnsiTheme="majorHAnsi" w:cstheme="majorHAnsi"/>
          <w:sz w:val="24"/>
          <w:szCs w:val="24"/>
          <w:lang w:val="en-GB"/>
        </w:rPr>
        <w:t xml:space="preserve"> </w:t>
      </w:r>
      <w:r w:rsidRPr="00336FC7">
        <w:rPr>
          <w:rFonts w:asciiTheme="majorHAnsi" w:hAnsiTheme="majorHAnsi" w:cstheme="majorHAnsi"/>
          <w:sz w:val="24"/>
          <w:szCs w:val="24"/>
          <w:lang w:val="en-GB"/>
        </w:rPr>
        <w:t>(5), 947-963</w:t>
      </w:r>
      <w:r w:rsidRPr="005E0699">
        <w:rPr>
          <w:rFonts w:asciiTheme="majorHAnsi" w:hAnsiTheme="majorHAnsi" w:cstheme="majorHAnsi"/>
          <w:sz w:val="24"/>
          <w:szCs w:val="24"/>
          <w:lang w:val="en-GB"/>
        </w:rPr>
        <w:t>.</w:t>
      </w:r>
    </w:p>
    <w:p w14:paraId="3C1FBBE3" w14:textId="77777777" w:rsidR="005E0699" w:rsidRPr="005E0699" w:rsidRDefault="005E0699" w:rsidP="0062392E">
      <w:pPr>
        <w:spacing w:after="0" w:line="240" w:lineRule="auto"/>
        <w:ind w:left="360" w:hanging="360"/>
        <w:jc w:val="both"/>
        <w:rPr>
          <w:rFonts w:asciiTheme="majorHAnsi" w:hAnsiTheme="majorHAnsi" w:cstheme="majorHAnsi"/>
          <w:sz w:val="24"/>
          <w:szCs w:val="24"/>
          <w:lang w:val="en-GB"/>
        </w:rPr>
      </w:pPr>
      <w:r w:rsidRPr="005E0699">
        <w:rPr>
          <w:rFonts w:asciiTheme="majorHAnsi" w:hAnsiTheme="majorHAnsi" w:cstheme="majorHAnsi"/>
          <w:sz w:val="24"/>
          <w:szCs w:val="24"/>
          <w:lang w:val="en-GB"/>
        </w:rPr>
        <w:t>Sayer, A. 2007a. Dignity at work: Broadening the agenda. Organization 14 (4), 565-581.</w:t>
      </w:r>
    </w:p>
    <w:p w14:paraId="2877D59F" w14:textId="76898864" w:rsidR="005E0699" w:rsidRDefault="00225A73" w:rsidP="0062392E">
      <w:pPr>
        <w:spacing w:after="0" w:line="240" w:lineRule="auto"/>
        <w:ind w:left="360" w:hanging="360"/>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Sayer, </w:t>
      </w:r>
      <w:r w:rsidR="005E0699" w:rsidRPr="005E0699">
        <w:rPr>
          <w:rFonts w:asciiTheme="majorHAnsi" w:hAnsiTheme="majorHAnsi" w:cstheme="majorHAnsi"/>
          <w:sz w:val="24"/>
          <w:szCs w:val="24"/>
          <w:lang w:val="en-GB"/>
        </w:rPr>
        <w:t>A. 2007b. Moral economy and employment. In S. C. Bolton and M. Houlihan (eds.), Searching for the human in human resource management, (pp. 21-40). Palgrave, London.</w:t>
      </w:r>
    </w:p>
    <w:p w14:paraId="15426369" w14:textId="2EEC6905" w:rsidR="001C12A8" w:rsidRDefault="001C12A8" w:rsidP="0062392E">
      <w:pPr>
        <w:spacing w:after="0" w:line="240" w:lineRule="auto"/>
        <w:ind w:left="360" w:hanging="360"/>
        <w:jc w:val="both"/>
        <w:rPr>
          <w:rFonts w:asciiTheme="majorHAnsi" w:hAnsiTheme="majorHAnsi" w:cstheme="majorHAnsi"/>
          <w:sz w:val="24"/>
          <w:szCs w:val="24"/>
          <w:lang w:val="en-GB"/>
        </w:rPr>
      </w:pPr>
    </w:p>
    <w:p w14:paraId="378FEEFA" w14:textId="77777777" w:rsidR="001C12A8" w:rsidRDefault="001C12A8" w:rsidP="00E05BB7">
      <w:pPr>
        <w:spacing w:after="0"/>
        <w:ind w:left="360" w:hanging="360"/>
        <w:jc w:val="both"/>
        <w:rPr>
          <w:rFonts w:asciiTheme="majorHAnsi" w:hAnsiTheme="majorHAnsi" w:cstheme="majorHAnsi"/>
          <w:b/>
          <w:sz w:val="24"/>
          <w:szCs w:val="24"/>
          <w:lang w:val="en-GB"/>
        </w:rPr>
      </w:pPr>
    </w:p>
    <w:p w14:paraId="6109998B" w14:textId="77777777" w:rsidR="001C12A8" w:rsidRPr="0062392E" w:rsidRDefault="001C12A8" w:rsidP="00E05BB7">
      <w:pPr>
        <w:spacing w:after="0"/>
        <w:ind w:left="360" w:hanging="360"/>
        <w:jc w:val="both"/>
        <w:rPr>
          <w:rFonts w:asciiTheme="majorHAnsi" w:hAnsiTheme="majorHAnsi" w:cstheme="majorHAnsi"/>
          <w:b/>
          <w:sz w:val="24"/>
          <w:szCs w:val="24"/>
          <w:lang w:val="en-GB"/>
        </w:rPr>
      </w:pPr>
    </w:p>
    <w:p w14:paraId="0B250B04" w14:textId="77777777" w:rsidR="001C12A8" w:rsidRPr="00A24D34" w:rsidRDefault="001C12A8" w:rsidP="00E05BB7">
      <w:pPr>
        <w:spacing w:after="0"/>
        <w:ind w:left="360" w:hanging="360"/>
        <w:jc w:val="both"/>
        <w:rPr>
          <w:rFonts w:asciiTheme="majorHAnsi" w:hAnsiTheme="majorHAnsi" w:cstheme="majorHAnsi"/>
          <w:sz w:val="24"/>
          <w:szCs w:val="24"/>
          <w:lang w:val="en-GB"/>
        </w:rPr>
      </w:pPr>
    </w:p>
    <w:p w14:paraId="184B0CA8" w14:textId="77777777" w:rsidR="00E05BB7" w:rsidRDefault="00E05BB7" w:rsidP="00DC6862">
      <w:pPr>
        <w:jc w:val="both"/>
        <w:rPr>
          <w:rFonts w:asciiTheme="majorHAnsi" w:hAnsiTheme="majorHAnsi" w:cstheme="majorHAnsi"/>
          <w:b/>
          <w:sz w:val="24"/>
          <w:szCs w:val="24"/>
          <w:lang w:val="en-GB"/>
        </w:rPr>
      </w:pPr>
    </w:p>
    <w:p w14:paraId="12313EFC" w14:textId="77777777" w:rsidR="00E05BB7" w:rsidRDefault="00E05BB7" w:rsidP="00DC6862">
      <w:pPr>
        <w:jc w:val="both"/>
        <w:rPr>
          <w:rFonts w:asciiTheme="majorHAnsi" w:hAnsiTheme="majorHAnsi" w:cstheme="majorHAnsi"/>
          <w:b/>
          <w:sz w:val="24"/>
          <w:szCs w:val="24"/>
          <w:lang w:val="en-GB"/>
        </w:rPr>
      </w:pPr>
    </w:p>
    <w:p w14:paraId="58816BD7" w14:textId="11EBA7DD" w:rsidR="007E5902" w:rsidRPr="00353C64" w:rsidRDefault="007E5902" w:rsidP="0062392E">
      <w:pPr>
        <w:jc w:val="center"/>
        <w:rPr>
          <w:rFonts w:asciiTheme="majorHAnsi" w:hAnsiTheme="majorHAnsi" w:cstheme="majorHAnsi"/>
          <w:b/>
          <w:sz w:val="24"/>
          <w:szCs w:val="24"/>
          <w:lang w:val="en-GB"/>
        </w:rPr>
      </w:pPr>
    </w:p>
    <w:sectPr w:rsidR="007E5902" w:rsidRPr="00353C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122FE"/>
    <w:multiLevelType w:val="hybridMultilevel"/>
    <w:tmpl w:val="8FE0295C"/>
    <w:lvl w:ilvl="0" w:tplc="DD629B26">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62"/>
    <w:rsid w:val="000533B8"/>
    <w:rsid w:val="00070B3C"/>
    <w:rsid w:val="000B5EAD"/>
    <w:rsid w:val="000C1632"/>
    <w:rsid w:val="000D4BE4"/>
    <w:rsid w:val="00192D60"/>
    <w:rsid w:val="001C12A8"/>
    <w:rsid w:val="00225A73"/>
    <w:rsid w:val="002260A6"/>
    <w:rsid w:val="00267D83"/>
    <w:rsid w:val="002A1044"/>
    <w:rsid w:val="00336FC7"/>
    <w:rsid w:val="00353C64"/>
    <w:rsid w:val="00445E17"/>
    <w:rsid w:val="004B2DC4"/>
    <w:rsid w:val="004F620C"/>
    <w:rsid w:val="0054461A"/>
    <w:rsid w:val="005A3325"/>
    <w:rsid w:val="005C398E"/>
    <w:rsid w:val="005E0699"/>
    <w:rsid w:val="0062392E"/>
    <w:rsid w:val="00632312"/>
    <w:rsid w:val="00680A94"/>
    <w:rsid w:val="00771A56"/>
    <w:rsid w:val="007B63B8"/>
    <w:rsid w:val="007E5902"/>
    <w:rsid w:val="007F589B"/>
    <w:rsid w:val="00831535"/>
    <w:rsid w:val="00884635"/>
    <w:rsid w:val="008F58B4"/>
    <w:rsid w:val="009269A5"/>
    <w:rsid w:val="00927749"/>
    <w:rsid w:val="00943886"/>
    <w:rsid w:val="00992C8E"/>
    <w:rsid w:val="00A24D34"/>
    <w:rsid w:val="00BA6744"/>
    <w:rsid w:val="00CA14FC"/>
    <w:rsid w:val="00CC15E6"/>
    <w:rsid w:val="00CE0072"/>
    <w:rsid w:val="00D23E82"/>
    <w:rsid w:val="00DC36E7"/>
    <w:rsid w:val="00DC6862"/>
    <w:rsid w:val="00DD67F5"/>
    <w:rsid w:val="00DE3C83"/>
    <w:rsid w:val="00E05BB7"/>
    <w:rsid w:val="00E64E05"/>
    <w:rsid w:val="00EA4C6C"/>
    <w:rsid w:val="00F24E08"/>
    <w:rsid w:val="00F61546"/>
    <w:rsid w:val="00F711C2"/>
    <w:rsid w:val="00F82640"/>
    <w:rsid w:val="00F84994"/>
    <w:rsid w:val="00FD5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7A9"/>
  <w15:chartTrackingRefBased/>
  <w15:docId w15:val="{DA3659AC-8514-4E21-B254-63F74F8B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9B"/>
    <w:pPr>
      <w:ind w:left="720"/>
      <w:contextualSpacing/>
    </w:pPr>
  </w:style>
  <w:style w:type="character" w:styleId="CommentReference">
    <w:name w:val="annotation reference"/>
    <w:basedOn w:val="DefaultParagraphFont"/>
    <w:uiPriority w:val="99"/>
    <w:semiHidden/>
    <w:unhideWhenUsed/>
    <w:rsid w:val="0054461A"/>
    <w:rPr>
      <w:sz w:val="16"/>
      <w:szCs w:val="16"/>
    </w:rPr>
  </w:style>
  <w:style w:type="paragraph" w:styleId="CommentText">
    <w:name w:val="annotation text"/>
    <w:basedOn w:val="Normal"/>
    <w:link w:val="CommentTextChar"/>
    <w:uiPriority w:val="99"/>
    <w:semiHidden/>
    <w:unhideWhenUsed/>
    <w:rsid w:val="0054461A"/>
    <w:pPr>
      <w:spacing w:line="240" w:lineRule="auto"/>
    </w:pPr>
    <w:rPr>
      <w:sz w:val="20"/>
      <w:szCs w:val="20"/>
    </w:rPr>
  </w:style>
  <w:style w:type="character" w:customStyle="1" w:styleId="CommentTextChar">
    <w:name w:val="Comment Text Char"/>
    <w:basedOn w:val="DefaultParagraphFont"/>
    <w:link w:val="CommentText"/>
    <w:uiPriority w:val="99"/>
    <w:semiHidden/>
    <w:rsid w:val="0054461A"/>
    <w:rPr>
      <w:sz w:val="20"/>
      <w:szCs w:val="20"/>
    </w:rPr>
  </w:style>
  <w:style w:type="paragraph" w:styleId="CommentSubject">
    <w:name w:val="annotation subject"/>
    <w:basedOn w:val="CommentText"/>
    <w:next w:val="CommentText"/>
    <w:link w:val="CommentSubjectChar"/>
    <w:uiPriority w:val="99"/>
    <w:semiHidden/>
    <w:unhideWhenUsed/>
    <w:rsid w:val="0054461A"/>
    <w:rPr>
      <w:b/>
      <w:bCs/>
    </w:rPr>
  </w:style>
  <w:style w:type="character" w:customStyle="1" w:styleId="CommentSubjectChar">
    <w:name w:val="Comment Subject Char"/>
    <w:basedOn w:val="CommentTextChar"/>
    <w:link w:val="CommentSubject"/>
    <w:uiPriority w:val="99"/>
    <w:semiHidden/>
    <w:rsid w:val="0054461A"/>
    <w:rPr>
      <w:b/>
      <w:bCs/>
      <w:sz w:val="20"/>
      <w:szCs w:val="20"/>
    </w:rPr>
  </w:style>
  <w:style w:type="paragraph" w:styleId="BalloonText">
    <w:name w:val="Balloon Text"/>
    <w:basedOn w:val="Normal"/>
    <w:link w:val="BalloonTextChar"/>
    <w:uiPriority w:val="99"/>
    <w:semiHidden/>
    <w:unhideWhenUsed/>
    <w:rsid w:val="00544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1A"/>
    <w:rPr>
      <w:rFonts w:ascii="Segoe UI" w:hAnsi="Segoe UI" w:cs="Segoe UI"/>
      <w:sz w:val="18"/>
      <w:szCs w:val="18"/>
    </w:rPr>
  </w:style>
  <w:style w:type="paragraph" w:styleId="Revision">
    <w:name w:val="Revision"/>
    <w:hidden/>
    <w:uiPriority w:val="99"/>
    <w:semiHidden/>
    <w:rsid w:val="00CE0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150">
      <w:bodyDiv w:val="1"/>
      <w:marLeft w:val="0"/>
      <w:marRight w:val="0"/>
      <w:marTop w:val="0"/>
      <w:marBottom w:val="0"/>
      <w:divBdr>
        <w:top w:val="none" w:sz="0" w:space="0" w:color="auto"/>
        <w:left w:val="none" w:sz="0" w:space="0" w:color="auto"/>
        <w:bottom w:val="none" w:sz="0" w:space="0" w:color="auto"/>
        <w:right w:val="none" w:sz="0" w:space="0" w:color="auto"/>
      </w:divBdr>
    </w:div>
    <w:div w:id="706028159">
      <w:bodyDiv w:val="1"/>
      <w:marLeft w:val="0"/>
      <w:marRight w:val="0"/>
      <w:marTop w:val="0"/>
      <w:marBottom w:val="0"/>
      <w:divBdr>
        <w:top w:val="none" w:sz="0" w:space="0" w:color="auto"/>
        <w:left w:val="none" w:sz="0" w:space="0" w:color="auto"/>
        <w:bottom w:val="none" w:sz="0" w:space="0" w:color="auto"/>
        <w:right w:val="none" w:sz="0" w:space="0" w:color="auto"/>
      </w:divBdr>
      <w:divsChild>
        <w:div w:id="1809012242">
          <w:marLeft w:val="0"/>
          <w:marRight w:val="0"/>
          <w:marTop w:val="0"/>
          <w:marBottom w:val="0"/>
          <w:divBdr>
            <w:top w:val="none" w:sz="0" w:space="0" w:color="auto"/>
            <w:left w:val="none" w:sz="0" w:space="0" w:color="auto"/>
            <w:bottom w:val="none" w:sz="0" w:space="0" w:color="auto"/>
            <w:right w:val="none" w:sz="0" w:space="0" w:color="auto"/>
          </w:divBdr>
        </w:div>
        <w:div w:id="33666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Fassauer</dc:creator>
  <cp:keywords/>
  <dc:description/>
  <cp:lastModifiedBy>Caroline Clarke</cp:lastModifiedBy>
  <cp:revision>2</cp:revision>
  <cp:lastPrinted>2018-09-13T11:54:00Z</cp:lastPrinted>
  <dcterms:created xsi:type="dcterms:W3CDTF">2018-10-21T21:01:00Z</dcterms:created>
  <dcterms:modified xsi:type="dcterms:W3CDTF">2018-10-21T21:01:00Z</dcterms:modified>
</cp:coreProperties>
</file>